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EA" w:rsidRPr="008A318B" w:rsidRDefault="009E24EA" w:rsidP="000B07F5">
      <w:pPr>
        <w:pStyle w:val="21"/>
        <w:tabs>
          <w:tab w:val="left" w:pos="900"/>
        </w:tabs>
        <w:ind w:firstLine="709"/>
        <w:jc w:val="both"/>
        <w:rPr>
          <w:bCs w:val="0"/>
          <w:szCs w:val="28"/>
        </w:rPr>
      </w:pPr>
      <w:r w:rsidRPr="009E24EA">
        <w:rPr>
          <w:bCs w:val="0"/>
          <w:szCs w:val="28"/>
        </w:rPr>
        <w:t>Налоговый менеджмент</w:t>
      </w:r>
    </w:p>
    <w:p w:rsidR="009E24EA" w:rsidRPr="008A318B" w:rsidRDefault="009E24EA" w:rsidP="000B07F5">
      <w:pPr>
        <w:pStyle w:val="21"/>
        <w:tabs>
          <w:tab w:val="left" w:pos="900"/>
        </w:tabs>
        <w:ind w:firstLine="709"/>
        <w:jc w:val="both"/>
        <w:rPr>
          <w:bCs w:val="0"/>
          <w:szCs w:val="28"/>
        </w:rPr>
      </w:pPr>
    </w:p>
    <w:p w:rsidR="009E24EA" w:rsidRPr="009E24EA" w:rsidRDefault="009E24EA" w:rsidP="000B07F5">
      <w:pPr>
        <w:pStyle w:val="21"/>
        <w:tabs>
          <w:tab w:val="left" w:pos="900"/>
        </w:tabs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>Контрольная работа</w:t>
      </w:r>
    </w:p>
    <w:p w:rsidR="009E24EA" w:rsidRPr="009E24EA" w:rsidRDefault="009E24EA" w:rsidP="000B07F5">
      <w:pPr>
        <w:pStyle w:val="21"/>
        <w:tabs>
          <w:tab w:val="left" w:pos="900"/>
        </w:tabs>
        <w:ind w:firstLine="709"/>
        <w:jc w:val="both"/>
        <w:rPr>
          <w:bCs w:val="0"/>
          <w:szCs w:val="28"/>
        </w:rPr>
      </w:pPr>
    </w:p>
    <w:p w:rsidR="009E24EA" w:rsidRPr="009E24EA" w:rsidRDefault="009E24EA" w:rsidP="000B07F5">
      <w:pPr>
        <w:pStyle w:val="21"/>
        <w:tabs>
          <w:tab w:val="left" w:pos="900"/>
        </w:tabs>
        <w:ind w:firstLine="709"/>
        <w:jc w:val="both"/>
        <w:rPr>
          <w:bCs w:val="0"/>
          <w:szCs w:val="28"/>
        </w:rPr>
      </w:pPr>
    </w:p>
    <w:p w:rsidR="000B07F5" w:rsidRPr="00616A36" w:rsidRDefault="000B07F5" w:rsidP="000B07F5">
      <w:pPr>
        <w:jc w:val="both"/>
      </w:pPr>
      <w:r w:rsidRPr="00616A36">
        <w:t>Вариант 17.</w:t>
      </w:r>
    </w:p>
    <w:p w:rsidR="000B07F5" w:rsidRPr="00616A36" w:rsidRDefault="000B07F5" w:rsidP="000B07F5">
      <w:pPr>
        <w:jc w:val="both"/>
      </w:pPr>
      <w:r w:rsidRPr="00616A36">
        <w:t>1.  Основы налогового администрирования</w:t>
      </w:r>
    </w:p>
    <w:p w:rsidR="000B07F5" w:rsidRPr="00616A36" w:rsidRDefault="000B07F5" w:rsidP="000B07F5">
      <w:pPr>
        <w:jc w:val="both"/>
      </w:pPr>
      <w:r w:rsidRPr="00616A36">
        <w:t>2. Задача: ООО «Север» имеет в собственности земельный участок. В апреле земельный участок был продан ООО «Юг». Согласно полученным сведениям кадастровая стоимость участка по состоянию на 01 января составляла 1 млн. рублей.</w:t>
      </w:r>
    </w:p>
    <w:p w:rsidR="000B07F5" w:rsidRPr="00616A36" w:rsidRDefault="000B07F5" w:rsidP="000B07F5">
      <w:pPr>
        <w:jc w:val="both"/>
      </w:pPr>
      <w:r w:rsidRPr="00616A36">
        <w:t>Рассчитать сумму земельного налога для каждой организации</w:t>
      </w:r>
    </w:p>
    <w:p w:rsidR="000B07F5" w:rsidRDefault="000B07F5"/>
    <w:p w:rsidR="000B07F5" w:rsidRDefault="000B07F5" w:rsidP="000B07F5">
      <w:pPr>
        <w:pStyle w:val="2"/>
        <w:spacing w:line="240" w:lineRule="auto"/>
        <w:jc w:val="both"/>
        <w:rPr>
          <w:b/>
        </w:rPr>
      </w:pPr>
      <w:r w:rsidRPr="009E4765">
        <w:rPr>
          <w:b/>
        </w:rPr>
        <w:t>Основная литература:</w:t>
      </w:r>
    </w:p>
    <w:p w:rsidR="000B07F5" w:rsidRDefault="000B07F5" w:rsidP="000B07F5">
      <w:pPr>
        <w:numPr>
          <w:ilvl w:val="0"/>
          <w:numId w:val="1"/>
        </w:numPr>
        <w:jc w:val="both"/>
      </w:pPr>
      <w:r w:rsidRPr="009C0880">
        <w:t>Налоги и налогообложение: учебное пособие / Д.Г. Черник, Е.А. Кирова, А.В. Захарова и др.</w:t>
      </w:r>
      <w:proofErr w:type="gramStart"/>
      <w:r w:rsidRPr="009C0880">
        <w:t xml:space="preserve"> ;</w:t>
      </w:r>
      <w:proofErr w:type="gramEnd"/>
      <w:r w:rsidRPr="009C0880">
        <w:t xml:space="preserve"> под ред. Д.Г. Черник. - 2-е изд., </w:t>
      </w:r>
      <w:proofErr w:type="spellStart"/>
      <w:r w:rsidRPr="009C0880">
        <w:t>перераб</w:t>
      </w:r>
      <w:proofErr w:type="spellEnd"/>
      <w:r w:rsidRPr="009C0880">
        <w:t xml:space="preserve">. и доп. - М. : </w:t>
      </w:r>
      <w:proofErr w:type="spellStart"/>
      <w:r w:rsidRPr="009C0880">
        <w:t>Юнити</w:t>
      </w:r>
      <w:proofErr w:type="spellEnd"/>
      <w:r w:rsidRPr="009C0880">
        <w:t xml:space="preserve">-Дана, 2012. - 370 с. - ISBN 978-5-238-01717-4; То же [Электронный ресурс]. - URL: http://biblioclub.ru/index.php?page=book&amp;id=116729 </w:t>
      </w:r>
      <w:r>
        <w:t>Дата обращения</w:t>
      </w:r>
      <w:r w:rsidRPr="009C0880">
        <w:t xml:space="preserve"> </w:t>
      </w:r>
      <w:r>
        <w:t>23</w:t>
      </w:r>
      <w:r w:rsidRPr="009C0880">
        <w:t>.</w:t>
      </w:r>
      <w:r>
        <w:t>03</w:t>
      </w:r>
      <w:r w:rsidRPr="009C0880">
        <w:t>.201</w:t>
      </w:r>
      <w:r>
        <w:t>5</w:t>
      </w:r>
    </w:p>
    <w:p w:rsidR="000B07F5" w:rsidRPr="001229ED" w:rsidRDefault="000B07F5" w:rsidP="000B07F5">
      <w:pPr>
        <w:numPr>
          <w:ilvl w:val="0"/>
          <w:numId w:val="1"/>
        </w:numPr>
        <w:spacing w:after="200"/>
        <w:jc w:val="both"/>
      </w:pPr>
      <w:r w:rsidRPr="001229ED">
        <w:t xml:space="preserve">Налогообложение организаций и физических лиц [Электронный ресурс]: Учебное пособие / Т.Е. Косарева и др.; Под ред. Т.Е. Косарева. - 8-e изд., </w:t>
      </w:r>
      <w:proofErr w:type="spellStart"/>
      <w:r w:rsidRPr="001229ED">
        <w:t>испр</w:t>
      </w:r>
      <w:proofErr w:type="spellEnd"/>
      <w:r w:rsidRPr="001229ED">
        <w:t xml:space="preserve">. и доп. - М.: НИЦ ИНФРА-М, 2014. - 240 с. – Режим доступа: </w:t>
      </w:r>
      <w:hyperlink r:id="rId6" w:history="1">
        <w:r w:rsidRPr="001229ED">
          <w:t>http://znanium.com/bookread.php?book=396469</w:t>
        </w:r>
      </w:hyperlink>
      <w:r w:rsidRPr="001229ED">
        <w:t xml:space="preserve"> </w:t>
      </w:r>
      <w:r>
        <w:t>Дата обращения</w:t>
      </w:r>
      <w:r w:rsidRPr="009C0880">
        <w:t xml:space="preserve"> </w:t>
      </w:r>
      <w:r>
        <w:t>23</w:t>
      </w:r>
      <w:r w:rsidRPr="009C0880">
        <w:t>.</w:t>
      </w:r>
      <w:r>
        <w:t>03</w:t>
      </w:r>
      <w:r w:rsidRPr="009C0880">
        <w:t>.201</w:t>
      </w:r>
      <w:r>
        <w:t>5</w:t>
      </w:r>
    </w:p>
    <w:p w:rsidR="000B07F5" w:rsidRPr="00C20DE1" w:rsidRDefault="000B07F5" w:rsidP="000B07F5">
      <w:pPr>
        <w:numPr>
          <w:ilvl w:val="0"/>
          <w:numId w:val="1"/>
        </w:numPr>
        <w:jc w:val="both"/>
      </w:pPr>
      <w:proofErr w:type="spellStart"/>
      <w:r>
        <w:t>Вылкова</w:t>
      </w:r>
      <w:proofErr w:type="spellEnd"/>
      <w:r>
        <w:t xml:space="preserve"> Е. С. Налоговое планирование: учебник для ВУЗов 2-е изд. </w:t>
      </w:r>
      <w:proofErr w:type="spellStart"/>
      <w:r>
        <w:t>переработ</w:t>
      </w:r>
      <w:proofErr w:type="spellEnd"/>
      <w:r>
        <w:t xml:space="preserve">. и доп.- М.: издательство </w:t>
      </w:r>
      <w:proofErr w:type="spellStart"/>
      <w:r>
        <w:t>Юрайт</w:t>
      </w:r>
      <w:proofErr w:type="spellEnd"/>
      <w:r>
        <w:t>, 2014 – 660 с</w:t>
      </w:r>
      <w:proofErr w:type="gramStart"/>
      <w:r>
        <w:t xml:space="preserve"> .</w:t>
      </w:r>
      <w:proofErr w:type="gramEnd"/>
      <w:r>
        <w:t xml:space="preserve"> Рекомендовано УМО</w:t>
      </w:r>
    </w:p>
    <w:p w:rsidR="000B07F5" w:rsidRDefault="000B07F5" w:rsidP="000B07F5">
      <w:pPr>
        <w:numPr>
          <w:ilvl w:val="0"/>
          <w:numId w:val="1"/>
        </w:numPr>
        <w:jc w:val="both"/>
      </w:pPr>
      <w:proofErr w:type="spellStart"/>
      <w:r>
        <w:rPr>
          <w:bCs/>
        </w:rPr>
        <w:t>Лазутина</w:t>
      </w:r>
      <w:proofErr w:type="spellEnd"/>
      <w:r>
        <w:rPr>
          <w:bCs/>
        </w:rPr>
        <w:t>, Д. В</w:t>
      </w:r>
      <w:r>
        <w:t xml:space="preserve">. </w:t>
      </w:r>
      <w:r>
        <w:rPr>
          <w:bCs/>
        </w:rPr>
        <w:t>Налогообложение</w:t>
      </w:r>
      <w:r>
        <w:t xml:space="preserve"> предприятий: - Тюмень: Изд-во </w:t>
      </w:r>
      <w:proofErr w:type="spellStart"/>
      <w:r>
        <w:t>ТюмГУ</w:t>
      </w:r>
      <w:proofErr w:type="spellEnd"/>
      <w:r>
        <w:t xml:space="preserve">, 2012 -284 </w:t>
      </w:r>
      <w:proofErr w:type="gramStart"/>
      <w:r>
        <w:t>с</w:t>
      </w:r>
      <w:proofErr w:type="gramEnd"/>
    </w:p>
    <w:p w:rsidR="000B07F5" w:rsidRPr="00C20DE1" w:rsidRDefault="000B07F5" w:rsidP="000B07F5">
      <w:pPr>
        <w:numPr>
          <w:ilvl w:val="0"/>
          <w:numId w:val="1"/>
        </w:numPr>
        <w:jc w:val="both"/>
        <w:rPr>
          <w:caps/>
        </w:rPr>
      </w:pPr>
      <w:proofErr w:type="spellStart"/>
      <w:r>
        <w:t>Пансков</w:t>
      </w:r>
      <w:proofErr w:type="spellEnd"/>
      <w:r>
        <w:t xml:space="preserve"> В. Г. Налоги и налогообложение: учебник для бакалавров 3-е </w:t>
      </w:r>
      <w:proofErr w:type="spellStart"/>
      <w:proofErr w:type="gramStart"/>
      <w:r>
        <w:t>изд</w:t>
      </w:r>
      <w:proofErr w:type="spellEnd"/>
      <w:proofErr w:type="gramEnd"/>
      <w:r>
        <w:t xml:space="preserve">, </w:t>
      </w:r>
      <w:proofErr w:type="spellStart"/>
      <w:r>
        <w:t>переработ</w:t>
      </w:r>
      <w:proofErr w:type="spellEnd"/>
      <w:r>
        <w:t xml:space="preserve">. и </w:t>
      </w:r>
      <w:proofErr w:type="spellStart"/>
      <w:r>
        <w:t>дополн</w:t>
      </w:r>
      <w:proofErr w:type="spellEnd"/>
      <w:r>
        <w:t>.</w:t>
      </w:r>
      <w:r>
        <w:rPr>
          <w:caps/>
        </w:rPr>
        <w:t xml:space="preserve">: - </w:t>
      </w:r>
      <w:r>
        <w:rPr>
          <w:bCs/>
        </w:rPr>
        <w:t xml:space="preserve">М.: </w:t>
      </w:r>
      <w:proofErr w:type="spellStart"/>
      <w:r>
        <w:rPr>
          <w:bCs/>
        </w:rPr>
        <w:t>Юрайт</w:t>
      </w:r>
      <w:proofErr w:type="spellEnd"/>
      <w:r>
        <w:rPr>
          <w:bCs/>
        </w:rPr>
        <w:t>, 2014. – 378 с</w:t>
      </w:r>
    </w:p>
    <w:p w:rsidR="000B07F5" w:rsidRDefault="000B07F5" w:rsidP="000B07F5">
      <w:pPr>
        <w:widowControl w:val="0"/>
        <w:autoSpaceDE w:val="0"/>
        <w:autoSpaceDN w:val="0"/>
        <w:adjustRightInd w:val="0"/>
        <w:ind w:firstLine="426"/>
        <w:rPr>
          <w:rFonts w:ascii="Times New Roman CYR" w:hAnsi="Times New Roman CYR" w:cs="Times New Roman CYR"/>
        </w:rPr>
      </w:pPr>
      <w:r w:rsidRPr="00EB4FBD">
        <w:rPr>
          <w:b/>
          <w:bCs/>
        </w:rPr>
        <w:t xml:space="preserve">.  </w:t>
      </w:r>
      <w:r w:rsidRPr="00EB4FBD">
        <w:rPr>
          <w:rFonts w:ascii="Times New Roman CYR" w:hAnsi="Times New Roman CYR" w:cs="Times New Roman CYR"/>
          <w:b/>
          <w:bCs/>
        </w:rPr>
        <w:t>Дополнительная литература</w:t>
      </w:r>
      <w:r>
        <w:rPr>
          <w:rFonts w:ascii="Times New Roman CYR" w:hAnsi="Times New Roman CYR" w:cs="Times New Roman CYR"/>
        </w:rPr>
        <w:t>:</w:t>
      </w:r>
    </w:p>
    <w:p w:rsidR="000B07F5" w:rsidRPr="001229ED" w:rsidRDefault="000B07F5" w:rsidP="000B07F5">
      <w:pPr>
        <w:spacing w:after="200"/>
        <w:ind w:left="480"/>
        <w:jc w:val="both"/>
      </w:pPr>
      <w:r>
        <w:rPr>
          <w:rFonts w:ascii="Times New Roman CYR" w:hAnsi="Times New Roman CYR" w:cs="Times New Roman CYR"/>
        </w:rPr>
        <w:t xml:space="preserve"> 1. </w:t>
      </w:r>
      <w:r w:rsidRPr="001229ED">
        <w:t xml:space="preserve">Базилевич, О.И. Налоги и налогообложение. Практикум [Электронный ресурс]: </w:t>
      </w:r>
      <w:r>
        <w:t xml:space="preserve"> </w:t>
      </w:r>
      <w:r w:rsidRPr="001229ED">
        <w:t xml:space="preserve">Учебное пособие / О.И. Базилевич, А.З. </w:t>
      </w:r>
      <w:proofErr w:type="spellStart"/>
      <w:r w:rsidRPr="001229ED">
        <w:t>Дадашев</w:t>
      </w:r>
      <w:proofErr w:type="spellEnd"/>
      <w:r w:rsidRPr="001229ED">
        <w:t xml:space="preserve">. - М.: Вузовский учебник, 2011. - 285 с. – Режим доступа: </w:t>
      </w:r>
      <w:hyperlink r:id="rId7" w:history="1">
        <w:r w:rsidRPr="001229ED">
          <w:t>http://znanium.com/bookread.php?book=265668</w:t>
        </w:r>
      </w:hyperlink>
      <w:r w:rsidRPr="001229ED">
        <w:t xml:space="preserve"> </w:t>
      </w:r>
      <w:r>
        <w:t>Дата обращения</w:t>
      </w:r>
      <w:r w:rsidRPr="009C0880">
        <w:t xml:space="preserve"> </w:t>
      </w:r>
      <w:r>
        <w:t>23</w:t>
      </w:r>
      <w:r w:rsidRPr="009C0880">
        <w:t>.</w:t>
      </w:r>
      <w:r>
        <w:t>03</w:t>
      </w:r>
      <w:r w:rsidRPr="009C0880">
        <w:t>.201</w:t>
      </w:r>
      <w:r>
        <w:t>5</w:t>
      </w:r>
    </w:p>
    <w:p w:rsidR="000B07F5" w:rsidRDefault="000B07F5" w:rsidP="000B07F5">
      <w:pPr>
        <w:ind w:left="720" w:hanging="720"/>
        <w:jc w:val="both"/>
      </w:pPr>
      <w:r>
        <w:t xml:space="preserve">           2. </w:t>
      </w:r>
      <w:r w:rsidRPr="00C20DE1">
        <w:t>Е</w:t>
      </w:r>
      <w:r>
        <w:t xml:space="preserve">встигнеев Е. Н., Викторова Н. Г. Налоги и налогообложение. Теория и практикум: учебное пособие. – Москва: Проспект,  2013. – 520 </w:t>
      </w:r>
    </w:p>
    <w:p w:rsidR="000B07F5" w:rsidRDefault="000B07F5" w:rsidP="000B07F5">
      <w:pPr>
        <w:ind w:left="720" w:hanging="12"/>
        <w:jc w:val="both"/>
      </w:pPr>
      <w:r>
        <w:t xml:space="preserve">3. </w:t>
      </w:r>
      <w:r w:rsidRPr="00CF0030">
        <w:t xml:space="preserve">Основные направления налоговой политики на 2014г и на плановый период 2015-2016гг. </w:t>
      </w:r>
      <w:r w:rsidRPr="002B6784">
        <w:t xml:space="preserve">[Электронный ресурс]. - URL: </w:t>
      </w:r>
      <w:hyperlink r:id="rId8" w:history="1">
        <w:r w:rsidRPr="005271C8">
          <w:rPr>
            <w:rStyle w:val="a5"/>
          </w:rPr>
          <w:t>http://www.consultant.ru/document/</w:t>
        </w:r>
      </w:hyperlink>
      <w:r>
        <w:t xml:space="preserve"> </w:t>
      </w:r>
      <w:r w:rsidRPr="002B6784">
        <w:t xml:space="preserve">cons_doc_LAW_147172/ </w:t>
      </w:r>
      <w:r>
        <w:t xml:space="preserve">Дата обращения </w:t>
      </w:r>
      <w:r w:rsidRPr="002B6784">
        <w:t>(2</w:t>
      </w:r>
      <w:r>
        <w:t>3</w:t>
      </w:r>
      <w:r w:rsidRPr="002B6784">
        <w:t>.</w:t>
      </w:r>
      <w:r>
        <w:t>03</w:t>
      </w:r>
      <w:r w:rsidRPr="002B6784">
        <w:t>.201</w:t>
      </w:r>
      <w:r>
        <w:t>5</w:t>
      </w:r>
      <w:r w:rsidRPr="002B6784">
        <w:t xml:space="preserve">). </w:t>
      </w:r>
    </w:p>
    <w:p w:rsidR="000B07F5" w:rsidRDefault="000B07F5" w:rsidP="000B07F5">
      <w:pPr>
        <w:ind w:left="720"/>
        <w:jc w:val="both"/>
      </w:pPr>
      <w:r>
        <w:rPr>
          <w:bCs/>
        </w:rPr>
        <w:t xml:space="preserve">4. </w:t>
      </w:r>
      <w:r w:rsidRPr="001229ED">
        <w:t xml:space="preserve">Теория и практика налогообложения [Электронный ресурс]: Учебник / Н.И. </w:t>
      </w:r>
      <w:proofErr w:type="spellStart"/>
      <w:r w:rsidRPr="001229ED">
        <w:t>Малис</w:t>
      </w:r>
      <w:proofErr w:type="spellEnd"/>
      <w:r w:rsidRPr="001229ED">
        <w:t xml:space="preserve">, И.В. Горский, С.А. Анисимов; Под ред. Н.И. </w:t>
      </w:r>
      <w:proofErr w:type="spellStart"/>
      <w:r w:rsidRPr="001229ED">
        <w:t>Малис</w:t>
      </w:r>
      <w:proofErr w:type="spellEnd"/>
      <w:r w:rsidRPr="001229ED">
        <w:t xml:space="preserve"> - 2-e изд., </w:t>
      </w:r>
      <w:proofErr w:type="spellStart"/>
      <w:r w:rsidRPr="001229ED">
        <w:t>перераб</w:t>
      </w:r>
      <w:proofErr w:type="spellEnd"/>
      <w:r w:rsidRPr="001229ED">
        <w:t xml:space="preserve">. и доп. - М.: Магистр: НИЦ ИНФРА-М, 2013. - 432 с. – Режим доступа: </w:t>
      </w:r>
      <w:hyperlink r:id="rId9" w:history="1">
        <w:r w:rsidRPr="001229ED">
          <w:t>http://znanium.com/bookread.php?book=392125</w:t>
        </w:r>
      </w:hyperlink>
      <w:r>
        <w:t xml:space="preserve"> Дата обращения</w:t>
      </w:r>
      <w:r w:rsidRPr="009C0880">
        <w:t xml:space="preserve"> </w:t>
      </w:r>
      <w:r>
        <w:t>23</w:t>
      </w:r>
      <w:r w:rsidRPr="009C0880">
        <w:t>.</w:t>
      </w:r>
      <w:r>
        <w:t>03</w:t>
      </w:r>
      <w:r w:rsidRPr="009C0880">
        <w:t>.201</w:t>
      </w:r>
      <w:r>
        <w:t>5</w:t>
      </w:r>
    </w:p>
    <w:p w:rsidR="000B07F5" w:rsidRPr="002A5164" w:rsidRDefault="000B07F5" w:rsidP="000B07F5">
      <w:pPr>
        <w:ind w:firstLine="708"/>
        <w:rPr>
          <w:b/>
          <w:bCs/>
        </w:rPr>
      </w:pPr>
      <w:r w:rsidRPr="002A5164">
        <w:rPr>
          <w:b/>
          <w:bCs/>
        </w:rPr>
        <w:t>Интернет-ресурсы:</w:t>
      </w:r>
    </w:p>
    <w:p w:rsidR="000B07F5" w:rsidRPr="002A5164" w:rsidRDefault="000B07F5" w:rsidP="000B07F5">
      <w:r w:rsidRPr="002A5164">
        <w:t xml:space="preserve">Официальный сайт Министерства Финансов Российской Федерации. [Электронный ресурс]. – Режим доступа: http: // </w:t>
      </w:r>
      <w:proofErr w:type="spellStart"/>
      <w:r w:rsidRPr="002A5164">
        <w:t>www</w:t>
      </w:r>
      <w:proofErr w:type="spellEnd"/>
      <w:r w:rsidRPr="002A5164">
        <w:t xml:space="preserve">: </w:t>
      </w:r>
      <w:proofErr w:type="spellStart"/>
      <w:r w:rsidRPr="002A5164">
        <w:t>minfin</w:t>
      </w:r>
      <w:proofErr w:type="spellEnd"/>
    </w:p>
    <w:p w:rsidR="000B07F5" w:rsidRPr="002A5164" w:rsidRDefault="000B07F5" w:rsidP="000B07F5">
      <w:r w:rsidRPr="002A5164">
        <w:t xml:space="preserve">Официальный сайт Федеральной налоговой службы Российской Федерации. [Электронный ресурс]. – Режим доступа: http: //  </w:t>
      </w:r>
      <w:proofErr w:type="spellStart"/>
      <w:r w:rsidRPr="002A5164">
        <w:t>www</w:t>
      </w:r>
      <w:proofErr w:type="spellEnd"/>
      <w:r w:rsidRPr="002A5164">
        <w:t xml:space="preserve">. </w:t>
      </w:r>
      <w:proofErr w:type="spellStart"/>
      <w:r w:rsidRPr="002A5164">
        <w:t>nalog</w:t>
      </w:r>
      <w:proofErr w:type="spellEnd"/>
      <w:r w:rsidRPr="002A5164">
        <w:t>.</w:t>
      </w:r>
    </w:p>
    <w:p w:rsidR="000B07F5" w:rsidRPr="002A5164" w:rsidRDefault="000B07F5" w:rsidP="000B07F5">
      <w:r w:rsidRPr="002A5164">
        <w:t xml:space="preserve">Официальный сайт Пенсионного фонда Российской Федерации. [Электронный ресурс]. – Режим доступа: http: //  </w:t>
      </w:r>
      <w:hyperlink r:id="rId10" w:history="1">
        <w:r w:rsidRPr="002A5164">
          <w:rPr>
            <w:rStyle w:val="a5"/>
          </w:rPr>
          <w:t>www.pfrf.ru</w:t>
        </w:r>
      </w:hyperlink>
    </w:p>
    <w:p w:rsidR="000B07F5" w:rsidRPr="002A5164" w:rsidRDefault="000B07F5" w:rsidP="000B07F5">
      <w:r w:rsidRPr="002A5164">
        <w:t xml:space="preserve">Официальный сайт Федеральной службы государственной статистики Российской Федерации. [Электронный ресурс]. – Режим доступа: http:// </w:t>
      </w:r>
      <w:hyperlink r:id="rId11" w:history="1">
        <w:r w:rsidRPr="002A5164">
          <w:rPr>
            <w:rStyle w:val="a5"/>
          </w:rPr>
          <w:t>www.gks.ru</w:t>
        </w:r>
      </w:hyperlink>
      <w:r w:rsidRPr="002A5164">
        <w:t xml:space="preserve"> </w:t>
      </w:r>
    </w:p>
    <w:p w:rsidR="000B07F5" w:rsidRPr="002A5164" w:rsidRDefault="000B07F5" w:rsidP="000B07F5">
      <w:r w:rsidRPr="002A5164">
        <w:lastRenderedPageBreak/>
        <w:t xml:space="preserve">Справочная правовая система «Гарант» [Электронный ресурс]. – Режим доступа: http:// </w:t>
      </w:r>
      <w:hyperlink r:id="rId12" w:history="1">
        <w:r w:rsidRPr="002A5164">
          <w:rPr>
            <w:rStyle w:val="a5"/>
          </w:rPr>
          <w:t>www.garant.ru</w:t>
        </w:r>
      </w:hyperlink>
    </w:p>
    <w:p w:rsidR="000B07F5" w:rsidRPr="002A5164" w:rsidRDefault="000B07F5" w:rsidP="000B07F5">
      <w:r w:rsidRPr="002A5164">
        <w:t xml:space="preserve">Справочная правовая система «Консультант Плюс» [Электронный ресурс]. – Режим доступа: http:// </w:t>
      </w:r>
      <w:hyperlink r:id="rId13" w:history="1">
        <w:r w:rsidRPr="002A5164">
          <w:rPr>
            <w:rStyle w:val="a5"/>
          </w:rPr>
          <w:t>www.consultant.ru</w:t>
        </w:r>
      </w:hyperlink>
    </w:p>
    <w:p w:rsidR="000B07F5" w:rsidRPr="008A318B" w:rsidRDefault="000B07F5"/>
    <w:p w:rsidR="008A318B" w:rsidRDefault="008A318B">
      <w:pPr>
        <w:rPr>
          <w:lang w:val="en-US"/>
        </w:rPr>
      </w:pPr>
    </w:p>
    <w:p w:rsidR="008A318B" w:rsidRDefault="008A318B" w:rsidP="008A318B">
      <w:pPr>
        <w:pStyle w:val="a6"/>
        <w:ind w:firstLine="0"/>
        <w:rPr>
          <w:szCs w:val="28"/>
        </w:rPr>
      </w:pPr>
      <w:r>
        <w:rPr>
          <w:szCs w:val="28"/>
        </w:rPr>
        <w:t xml:space="preserve">ТРЕБОВАНИЯ К ВЫПОЛНЕНИЮ И ОФОРМЛЕНИЮ </w:t>
      </w:r>
    </w:p>
    <w:p w:rsidR="008A318B" w:rsidRDefault="008A318B" w:rsidP="008A318B">
      <w:pPr>
        <w:pStyle w:val="a6"/>
        <w:ind w:firstLine="0"/>
        <w:rPr>
          <w:szCs w:val="28"/>
        </w:rPr>
      </w:pPr>
      <w:r>
        <w:rPr>
          <w:szCs w:val="28"/>
        </w:rPr>
        <w:t>КОНТРОЛЬНЫХ РАБОТ</w:t>
      </w:r>
    </w:p>
    <w:p w:rsidR="008A318B" w:rsidRDefault="008A318B" w:rsidP="008A318B">
      <w:pPr>
        <w:pStyle w:val="a6"/>
        <w:ind w:firstLine="0"/>
        <w:rPr>
          <w:szCs w:val="28"/>
        </w:rPr>
      </w:pPr>
    </w:p>
    <w:p w:rsidR="008A318B" w:rsidRDefault="008A318B" w:rsidP="008A318B">
      <w:pPr>
        <w:pStyle w:val="a6"/>
        <w:ind w:firstLine="0"/>
        <w:rPr>
          <w:szCs w:val="28"/>
        </w:rPr>
      </w:pPr>
    </w:p>
    <w:p w:rsidR="008A318B" w:rsidRDefault="008A318B" w:rsidP="008A318B">
      <w:pPr>
        <w:pStyle w:val="a6"/>
        <w:ind w:firstLine="0"/>
        <w:rPr>
          <w:szCs w:val="28"/>
        </w:rPr>
      </w:pPr>
      <w:r>
        <w:rPr>
          <w:szCs w:val="28"/>
        </w:rPr>
        <w:t>Общие положения о контрольной работе</w:t>
      </w:r>
    </w:p>
    <w:p w:rsidR="008A318B" w:rsidRDefault="008A318B" w:rsidP="008A318B">
      <w:pPr>
        <w:pStyle w:val="a6"/>
        <w:ind w:firstLine="0"/>
        <w:rPr>
          <w:szCs w:val="28"/>
        </w:rPr>
      </w:pPr>
    </w:p>
    <w:p w:rsidR="008A318B" w:rsidRPr="00B07969" w:rsidRDefault="008A318B" w:rsidP="008A318B">
      <w:pPr>
        <w:pStyle w:val="a6"/>
        <w:ind w:firstLine="709"/>
        <w:jc w:val="both"/>
        <w:rPr>
          <w:b w:val="0"/>
          <w:szCs w:val="28"/>
        </w:rPr>
      </w:pPr>
      <w:r w:rsidRPr="00DF331A">
        <w:rPr>
          <w:szCs w:val="28"/>
        </w:rPr>
        <w:t>Контрольная работа</w:t>
      </w:r>
      <w:r w:rsidRPr="00B07969">
        <w:rPr>
          <w:b w:val="0"/>
          <w:szCs w:val="28"/>
        </w:rPr>
        <w:t xml:space="preserve"> – одна из основных форм проверки знаний, выполне</w:t>
      </w:r>
      <w:r w:rsidRPr="00B07969">
        <w:rPr>
          <w:b w:val="0"/>
          <w:szCs w:val="28"/>
        </w:rPr>
        <w:t>н</w:t>
      </w:r>
      <w:r w:rsidRPr="00B07969">
        <w:rPr>
          <w:b w:val="0"/>
          <w:szCs w:val="28"/>
        </w:rPr>
        <w:t>ная в соответствии с учебным планом, способствующая закреплению теоретич</w:t>
      </w:r>
      <w:r w:rsidRPr="00B07969">
        <w:rPr>
          <w:b w:val="0"/>
          <w:szCs w:val="28"/>
        </w:rPr>
        <w:t>е</w:t>
      </w:r>
      <w:r w:rsidRPr="00B07969">
        <w:rPr>
          <w:b w:val="0"/>
          <w:szCs w:val="28"/>
        </w:rPr>
        <w:t>ских знаний и формирующая у студентов дополнительные навыки самостоятельн</w:t>
      </w:r>
      <w:r w:rsidRPr="00B07969">
        <w:rPr>
          <w:b w:val="0"/>
          <w:szCs w:val="28"/>
        </w:rPr>
        <w:t>о</w:t>
      </w:r>
      <w:r w:rsidRPr="00B07969">
        <w:rPr>
          <w:b w:val="0"/>
          <w:szCs w:val="28"/>
        </w:rPr>
        <w:t>го анализа теории и практики.</w:t>
      </w:r>
    </w:p>
    <w:p w:rsidR="008A318B" w:rsidRDefault="008A318B" w:rsidP="008A318B">
      <w:pPr>
        <w:pStyle w:val="a6"/>
        <w:ind w:firstLine="709"/>
        <w:jc w:val="both"/>
        <w:rPr>
          <w:b w:val="0"/>
          <w:szCs w:val="28"/>
        </w:rPr>
      </w:pPr>
      <w:r w:rsidRPr="00B07969">
        <w:rPr>
          <w:b w:val="0"/>
          <w:szCs w:val="28"/>
        </w:rPr>
        <w:t>Контрольная работа</w:t>
      </w:r>
      <w:r>
        <w:rPr>
          <w:b w:val="0"/>
          <w:szCs w:val="28"/>
        </w:rPr>
        <w:t xml:space="preserve"> представляет собой письменный ответ на вопрос (реш</w:t>
      </w:r>
      <w:r>
        <w:rPr>
          <w:b w:val="0"/>
          <w:szCs w:val="28"/>
        </w:rPr>
        <w:t>е</w:t>
      </w:r>
      <w:r>
        <w:rPr>
          <w:b w:val="0"/>
          <w:szCs w:val="28"/>
        </w:rPr>
        <w:t>ние задачи или выполнение конкретного задания), который рассматривается в пр</w:t>
      </w:r>
      <w:r>
        <w:rPr>
          <w:b w:val="0"/>
          <w:szCs w:val="28"/>
        </w:rPr>
        <w:t>е</w:t>
      </w:r>
      <w:r>
        <w:rPr>
          <w:b w:val="0"/>
          <w:szCs w:val="28"/>
        </w:rPr>
        <w:t>делах одной или нескольких тем учебной дисциплины. Содержание ответа на п</w:t>
      </w:r>
      <w:r>
        <w:rPr>
          <w:b w:val="0"/>
          <w:szCs w:val="28"/>
        </w:rPr>
        <w:t>о</w:t>
      </w:r>
      <w:r>
        <w:rPr>
          <w:b w:val="0"/>
          <w:szCs w:val="28"/>
        </w:rPr>
        <w:t>ставленный вопрос включает демонстрацию автором знания теории вопроса и п</w:t>
      </w:r>
      <w:r>
        <w:rPr>
          <w:b w:val="0"/>
          <w:szCs w:val="28"/>
        </w:rPr>
        <w:t>о</w:t>
      </w:r>
      <w:r>
        <w:rPr>
          <w:b w:val="0"/>
          <w:szCs w:val="28"/>
        </w:rPr>
        <w:t>нятийного аппарата, понимание существующей практики.</w:t>
      </w:r>
    </w:p>
    <w:p w:rsidR="008A318B" w:rsidRDefault="008A318B" w:rsidP="008A318B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В контрольной работе излагается авторское понимание вопроса, основа</w:t>
      </w:r>
      <w:r>
        <w:rPr>
          <w:b w:val="0"/>
          <w:szCs w:val="28"/>
        </w:rPr>
        <w:t>н</w:t>
      </w:r>
      <w:r>
        <w:rPr>
          <w:b w:val="0"/>
          <w:szCs w:val="28"/>
        </w:rPr>
        <w:t>ное на изученных теоретических материалах.</w:t>
      </w:r>
    </w:p>
    <w:p w:rsidR="008A318B" w:rsidRDefault="008A318B" w:rsidP="008A318B">
      <w:pPr>
        <w:pStyle w:val="a6"/>
        <w:ind w:firstLine="709"/>
        <w:jc w:val="both"/>
        <w:rPr>
          <w:b w:val="0"/>
          <w:szCs w:val="28"/>
        </w:rPr>
      </w:pPr>
      <w:r w:rsidRPr="00DF331A">
        <w:rPr>
          <w:szCs w:val="28"/>
        </w:rPr>
        <w:t>Цель</w:t>
      </w:r>
      <w:r>
        <w:rPr>
          <w:b w:val="0"/>
          <w:szCs w:val="28"/>
        </w:rPr>
        <w:t xml:space="preserve"> контрольной работы – закрепление практических навыков примен</w:t>
      </w:r>
      <w:r>
        <w:rPr>
          <w:b w:val="0"/>
          <w:szCs w:val="28"/>
        </w:rPr>
        <w:t>е</w:t>
      </w:r>
      <w:r>
        <w:rPr>
          <w:b w:val="0"/>
          <w:szCs w:val="28"/>
        </w:rPr>
        <w:t>ния теоретических подходов и методов анализа на учебных примерах и задачах.</w:t>
      </w:r>
    </w:p>
    <w:p w:rsidR="008A318B" w:rsidRDefault="008A318B" w:rsidP="008A318B">
      <w:pPr>
        <w:pStyle w:val="a6"/>
        <w:tabs>
          <w:tab w:val="left" w:pos="1023"/>
        </w:tabs>
        <w:ind w:firstLine="709"/>
        <w:jc w:val="both"/>
        <w:rPr>
          <w:b w:val="0"/>
          <w:szCs w:val="28"/>
        </w:rPr>
      </w:pPr>
      <w:r w:rsidRPr="00DF331A">
        <w:rPr>
          <w:szCs w:val="28"/>
        </w:rPr>
        <w:t>Задачи</w:t>
      </w:r>
      <w:r>
        <w:rPr>
          <w:b w:val="0"/>
          <w:szCs w:val="28"/>
        </w:rPr>
        <w:t>, стоящие перед студентом во время выполнения контрольной раб</w:t>
      </w:r>
      <w:r>
        <w:rPr>
          <w:b w:val="0"/>
          <w:szCs w:val="28"/>
        </w:rPr>
        <w:t>о</w:t>
      </w:r>
      <w:r>
        <w:rPr>
          <w:b w:val="0"/>
          <w:szCs w:val="28"/>
        </w:rPr>
        <w:t>ты:</w:t>
      </w:r>
    </w:p>
    <w:p w:rsidR="008A318B" w:rsidRDefault="008A318B" w:rsidP="008A318B">
      <w:pPr>
        <w:pStyle w:val="a6"/>
        <w:numPr>
          <w:ilvl w:val="0"/>
          <w:numId w:val="2"/>
        </w:numPr>
        <w:tabs>
          <w:tab w:val="left" w:pos="1023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изучение научной, учебной, справочной литературы по определенному в</w:t>
      </w:r>
      <w:r>
        <w:rPr>
          <w:b w:val="0"/>
          <w:szCs w:val="28"/>
        </w:rPr>
        <w:t>о</w:t>
      </w:r>
      <w:r>
        <w:rPr>
          <w:b w:val="0"/>
          <w:szCs w:val="28"/>
        </w:rPr>
        <w:t>просу;</w:t>
      </w:r>
    </w:p>
    <w:p w:rsidR="008A318B" w:rsidRDefault="008A318B" w:rsidP="008A318B">
      <w:pPr>
        <w:pStyle w:val="a6"/>
        <w:numPr>
          <w:ilvl w:val="0"/>
          <w:numId w:val="2"/>
        </w:numPr>
        <w:tabs>
          <w:tab w:val="left" w:pos="1023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самостоятельный анализ основных теоретических положений и теорий отечественных и зарубежных специалистов;</w:t>
      </w:r>
    </w:p>
    <w:p w:rsidR="008A318B" w:rsidRDefault="008A318B" w:rsidP="008A318B">
      <w:pPr>
        <w:pStyle w:val="a6"/>
        <w:numPr>
          <w:ilvl w:val="0"/>
          <w:numId w:val="2"/>
        </w:numPr>
        <w:tabs>
          <w:tab w:val="left" w:pos="1023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умение применять теоретические знания на практике.</w:t>
      </w:r>
    </w:p>
    <w:p w:rsidR="008A318B" w:rsidRDefault="008A318B" w:rsidP="008A318B">
      <w:pPr>
        <w:pStyle w:val="a6"/>
        <w:tabs>
          <w:tab w:val="left" w:pos="1023"/>
        </w:tabs>
        <w:ind w:firstLine="709"/>
        <w:jc w:val="both"/>
        <w:rPr>
          <w:b w:val="0"/>
          <w:szCs w:val="28"/>
        </w:rPr>
      </w:pPr>
      <w:r w:rsidRPr="0026508B">
        <w:rPr>
          <w:szCs w:val="28"/>
        </w:rPr>
        <w:t>Темы</w:t>
      </w:r>
      <w:r>
        <w:rPr>
          <w:b w:val="0"/>
          <w:szCs w:val="28"/>
        </w:rPr>
        <w:t xml:space="preserve"> контрольных работ входят в состав рабочих программ дисциплин, ра</w:t>
      </w:r>
      <w:r>
        <w:rPr>
          <w:b w:val="0"/>
          <w:szCs w:val="28"/>
        </w:rPr>
        <w:t>з</w:t>
      </w:r>
      <w:r>
        <w:rPr>
          <w:b w:val="0"/>
          <w:szCs w:val="28"/>
        </w:rPr>
        <w:t>работанных преподавателями кафедр и утвержденных в установленном поря</w:t>
      </w:r>
      <w:r>
        <w:rPr>
          <w:b w:val="0"/>
          <w:szCs w:val="28"/>
        </w:rPr>
        <w:t>д</w:t>
      </w:r>
      <w:r>
        <w:rPr>
          <w:b w:val="0"/>
          <w:szCs w:val="28"/>
        </w:rPr>
        <w:t>ке. Рабочие программы с темами контрольных работ для студентов, об</w:t>
      </w:r>
      <w:r>
        <w:rPr>
          <w:b w:val="0"/>
          <w:szCs w:val="28"/>
        </w:rPr>
        <w:t>у</w:t>
      </w:r>
      <w:r>
        <w:rPr>
          <w:b w:val="0"/>
          <w:szCs w:val="28"/>
        </w:rPr>
        <w:t>чающихся по заочной форме с применением дистанционных образовательных технологий на б</w:t>
      </w:r>
      <w:r>
        <w:rPr>
          <w:b w:val="0"/>
          <w:szCs w:val="28"/>
        </w:rPr>
        <w:t>а</w:t>
      </w:r>
      <w:r>
        <w:rPr>
          <w:b w:val="0"/>
          <w:szCs w:val="28"/>
        </w:rPr>
        <w:t>зе Института дистанционного образования, входят в состав учебно-методического комплекса (УМК), выдаваемого каждому обучающемуся на руки, либо загружаю</w:t>
      </w:r>
      <w:r>
        <w:rPr>
          <w:b w:val="0"/>
          <w:szCs w:val="28"/>
        </w:rPr>
        <w:t>т</w:t>
      </w:r>
      <w:r>
        <w:rPr>
          <w:b w:val="0"/>
          <w:szCs w:val="28"/>
        </w:rPr>
        <w:t xml:space="preserve">ся в личный кабинет, в раздел «Учебно-Методические </w:t>
      </w:r>
      <w:proofErr w:type="spellStart"/>
      <w:r>
        <w:rPr>
          <w:b w:val="0"/>
          <w:szCs w:val="28"/>
        </w:rPr>
        <w:t>Комплексы»</w:t>
      </w:r>
      <w:proofErr w:type="gramStart"/>
      <w:r>
        <w:rPr>
          <w:b w:val="0"/>
          <w:szCs w:val="28"/>
        </w:rPr>
        <w:t>.З</w:t>
      </w:r>
      <w:proofErr w:type="gramEnd"/>
      <w:r>
        <w:rPr>
          <w:b w:val="0"/>
          <w:szCs w:val="28"/>
        </w:rPr>
        <w:t>адания</w:t>
      </w:r>
      <w:proofErr w:type="spellEnd"/>
      <w:r>
        <w:rPr>
          <w:b w:val="0"/>
          <w:szCs w:val="28"/>
        </w:rPr>
        <w:t xml:space="preserve"> для письменных работ смотреть на своей страничке, в разделе «Контрольные - курс</w:t>
      </w:r>
      <w:r>
        <w:rPr>
          <w:b w:val="0"/>
          <w:szCs w:val="28"/>
        </w:rPr>
        <w:t>о</w:t>
      </w:r>
      <w:r>
        <w:rPr>
          <w:b w:val="0"/>
          <w:szCs w:val="28"/>
        </w:rPr>
        <w:t xml:space="preserve">вые», если файл Скачать , около предмета отсутствует, </w:t>
      </w:r>
      <w:proofErr w:type="gramStart"/>
      <w:r>
        <w:rPr>
          <w:b w:val="0"/>
          <w:szCs w:val="28"/>
        </w:rPr>
        <w:t>значит</w:t>
      </w:r>
      <w:proofErr w:type="gramEnd"/>
      <w:r>
        <w:rPr>
          <w:b w:val="0"/>
          <w:szCs w:val="28"/>
        </w:rPr>
        <w:t xml:space="preserve"> задания брать из УМК.</w:t>
      </w:r>
    </w:p>
    <w:p w:rsidR="008A318B" w:rsidRDefault="008A318B" w:rsidP="008A318B">
      <w:pPr>
        <w:pStyle w:val="a6"/>
        <w:ind w:firstLine="0"/>
        <w:rPr>
          <w:szCs w:val="28"/>
        </w:rPr>
      </w:pPr>
    </w:p>
    <w:p w:rsidR="008A318B" w:rsidRDefault="008A318B" w:rsidP="008A318B">
      <w:pPr>
        <w:pStyle w:val="a6"/>
        <w:ind w:firstLine="0"/>
        <w:rPr>
          <w:szCs w:val="28"/>
        </w:rPr>
      </w:pPr>
      <w:r>
        <w:rPr>
          <w:szCs w:val="28"/>
        </w:rPr>
        <w:t>Структура и содержание контрольной работы</w:t>
      </w:r>
    </w:p>
    <w:p w:rsidR="008A318B" w:rsidRPr="0026508B" w:rsidRDefault="008A318B" w:rsidP="008A318B">
      <w:pPr>
        <w:pStyle w:val="a6"/>
        <w:ind w:firstLine="0"/>
        <w:rPr>
          <w:szCs w:val="28"/>
        </w:rPr>
      </w:pPr>
    </w:p>
    <w:p w:rsidR="008A318B" w:rsidRDefault="008A318B" w:rsidP="008A318B">
      <w:pPr>
        <w:pStyle w:val="a6"/>
        <w:ind w:firstLine="709"/>
        <w:jc w:val="both"/>
        <w:rPr>
          <w:b w:val="0"/>
          <w:szCs w:val="28"/>
        </w:rPr>
      </w:pPr>
      <w:r w:rsidRPr="0026508B">
        <w:rPr>
          <w:szCs w:val="28"/>
        </w:rPr>
        <w:t>Общие требования</w:t>
      </w:r>
      <w:r>
        <w:rPr>
          <w:b w:val="0"/>
          <w:szCs w:val="28"/>
        </w:rPr>
        <w:t>, предъявляемые к структуре и содержанию контрол</w:t>
      </w:r>
      <w:r>
        <w:rPr>
          <w:b w:val="0"/>
          <w:szCs w:val="28"/>
        </w:rPr>
        <w:t>ь</w:t>
      </w:r>
      <w:r>
        <w:rPr>
          <w:b w:val="0"/>
          <w:szCs w:val="28"/>
        </w:rPr>
        <w:t>ной работы:</w:t>
      </w:r>
    </w:p>
    <w:p w:rsidR="008A318B" w:rsidRDefault="008A318B" w:rsidP="008A318B">
      <w:pPr>
        <w:pStyle w:val="a6"/>
        <w:numPr>
          <w:ilvl w:val="0"/>
          <w:numId w:val="3"/>
        </w:numPr>
        <w:tabs>
          <w:tab w:val="clear" w:pos="1429"/>
          <w:tab w:val="num" w:pos="1067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содержание должно быть структурировано, материал изложен в логич</w:t>
      </w:r>
      <w:r>
        <w:rPr>
          <w:b w:val="0"/>
          <w:szCs w:val="28"/>
        </w:rPr>
        <w:t>е</w:t>
      </w:r>
      <w:r>
        <w:rPr>
          <w:b w:val="0"/>
          <w:szCs w:val="28"/>
        </w:rPr>
        <w:t>ской последовательности;</w:t>
      </w:r>
    </w:p>
    <w:p w:rsidR="008A318B" w:rsidRDefault="008A318B" w:rsidP="008A318B">
      <w:pPr>
        <w:pStyle w:val="a6"/>
        <w:numPr>
          <w:ilvl w:val="0"/>
          <w:numId w:val="3"/>
        </w:numPr>
        <w:tabs>
          <w:tab w:val="clear" w:pos="1429"/>
          <w:tab w:val="num" w:pos="1067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используемая информация должна быть проанализирована и систематиз</w:t>
      </w:r>
      <w:r>
        <w:rPr>
          <w:b w:val="0"/>
          <w:szCs w:val="28"/>
        </w:rPr>
        <w:t>и</w:t>
      </w:r>
      <w:r>
        <w:rPr>
          <w:b w:val="0"/>
          <w:szCs w:val="28"/>
        </w:rPr>
        <w:t>рована;</w:t>
      </w:r>
    </w:p>
    <w:p w:rsidR="008A318B" w:rsidRDefault="008A318B" w:rsidP="008A318B">
      <w:pPr>
        <w:pStyle w:val="a6"/>
        <w:numPr>
          <w:ilvl w:val="0"/>
          <w:numId w:val="3"/>
        </w:numPr>
        <w:tabs>
          <w:tab w:val="clear" w:pos="1429"/>
          <w:tab w:val="num" w:pos="1067"/>
        </w:tabs>
        <w:ind w:left="0" w:firstLine="709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используемый понятийно-категориальный аппарат должен быть коррек</w:t>
      </w:r>
      <w:r>
        <w:rPr>
          <w:b w:val="0"/>
          <w:szCs w:val="28"/>
        </w:rPr>
        <w:t>т</w:t>
      </w:r>
      <w:r>
        <w:rPr>
          <w:b w:val="0"/>
          <w:szCs w:val="28"/>
        </w:rPr>
        <w:t>ным, формулировки краткими, точными, исключающими субъективность и нео</w:t>
      </w:r>
      <w:r>
        <w:rPr>
          <w:b w:val="0"/>
          <w:szCs w:val="28"/>
        </w:rPr>
        <w:t>д</w:t>
      </w:r>
      <w:r>
        <w:rPr>
          <w:b w:val="0"/>
          <w:szCs w:val="28"/>
        </w:rPr>
        <w:t>нозначность толкования.</w:t>
      </w:r>
      <w:proofErr w:type="gramEnd"/>
    </w:p>
    <w:p w:rsidR="008A318B" w:rsidRDefault="008A318B" w:rsidP="008A318B">
      <w:pPr>
        <w:pStyle w:val="a6"/>
        <w:ind w:firstLine="709"/>
        <w:jc w:val="both"/>
        <w:rPr>
          <w:b w:val="0"/>
          <w:szCs w:val="28"/>
        </w:rPr>
      </w:pPr>
      <w:r w:rsidRPr="0026508B">
        <w:rPr>
          <w:szCs w:val="28"/>
        </w:rPr>
        <w:t>Виды</w:t>
      </w:r>
      <w:r>
        <w:rPr>
          <w:b w:val="0"/>
          <w:szCs w:val="28"/>
        </w:rPr>
        <w:t xml:space="preserve"> контрольных работ:</w:t>
      </w:r>
    </w:p>
    <w:p w:rsidR="008A318B" w:rsidRDefault="008A318B" w:rsidP="008A318B">
      <w:pPr>
        <w:pStyle w:val="a6"/>
        <w:numPr>
          <w:ilvl w:val="0"/>
          <w:numId w:val="4"/>
        </w:numPr>
        <w:tabs>
          <w:tab w:val="clear" w:pos="1429"/>
          <w:tab w:val="num" w:pos="1133"/>
        </w:tabs>
        <w:ind w:left="0" w:firstLine="709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тематическая</w:t>
      </w:r>
      <w:proofErr w:type="gramEnd"/>
      <w:r>
        <w:rPr>
          <w:b w:val="0"/>
          <w:szCs w:val="28"/>
        </w:rPr>
        <w:t xml:space="preserve"> – представляет собой обобщение материала по одной из тем учебной дисциплины и его самостоятельный комментарий;</w:t>
      </w:r>
    </w:p>
    <w:p w:rsidR="008A318B" w:rsidRDefault="008A318B" w:rsidP="008A318B">
      <w:pPr>
        <w:pStyle w:val="a6"/>
        <w:numPr>
          <w:ilvl w:val="0"/>
          <w:numId w:val="4"/>
        </w:numPr>
        <w:tabs>
          <w:tab w:val="clear" w:pos="1429"/>
          <w:tab w:val="num" w:pos="1133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расчетная контрольная работа – семестровая контрольная работа по мат</w:t>
      </w:r>
      <w:r>
        <w:rPr>
          <w:b w:val="0"/>
          <w:szCs w:val="28"/>
        </w:rPr>
        <w:t>е</w:t>
      </w:r>
      <w:r>
        <w:rPr>
          <w:b w:val="0"/>
          <w:szCs w:val="28"/>
        </w:rPr>
        <w:t>матике, статистике, финансовой математике и др. подобным дисциплинам; включ</w:t>
      </w:r>
      <w:r>
        <w:rPr>
          <w:b w:val="0"/>
          <w:szCs w:val="28"/>
        </w:rPr>
        <w:t>а</w:t>
      </w:r>
      <w:r>
        <w:rPr>
          <w:b w:val="0"/>
          <w:szCs w:val="28"/>
        </w:rPr>
        <w:t>ет один вариант заданий, составленных по изученным темам учебной ди</w:t>
      </w:r>
      <w:r>
        <w:rPr>
          <w:b w:val="0"/>
          <w:szCs w:val="28"/>
        </w:rPr>
        <w:t>с</w:t>
      </w:r>
      <w:r>
        <w:rPr>
          <w:b w:val="0"/>
          <w:szCs w:val="28"/>
        </w:rPr>
        <w:t>циплины.</w:t>
      </w:r>
    </w:p>
    <w:p w:rsidR="008A318B" w:rsidRDefault="008A318B" w:rsidP="008A318B">
      <w:pPr>
        <w:pStyle w:val="a6"/>
        <w:ind w:firstLine="709"/>
        <w:jc w:val="both"/>
        <w:rPr>
          <w:b w:val="0"/>
          <w:szCs w:val="28"/>
        </w:rPr>
      </w:pPr>
      <w:r w:rsidRPr="00B9294C">
        <w:rPr>
          <w:szCs w:val="28"/>
        </w:rPr>
        <w:t>Тематическая контрольная работа</w:t>
      </w:r>
      <w:r>
        <w:rPr>
          <w:b w:val="0"/>
          <w:szCs w:val="28"/>
        </w:rPr>
        <w:t xml:space="preserve"> включает: титульный лист, оглавл</w:t>
      </w:r>
      <w:r>
        <w:rPr>
          <w:b w:val="0"/>
          <w:szCs w:val="28"/>
        </w:rPr>
        <w:t>е</w:t>
      </w:r>
      <w:r>
        <w:rPr>
          <w:b w:val="0"/>
          <w:szCs w:val="28"/>
        </w:rPr>
        <w:t>ние, введение, основную часть, заключение, список использованной литерат</w:t>
      </w:r>
      <w:r>
        <w:rPr>
          <w:b w:val="0"/>
          <w:szCs w:val="28"/>
        </w:rPr>
        <w:t>у</w:t>
      </w:r>
      <w:r>
        <w:rPr>
          <w:b w:val="0"/>
          <w:szCs w:val="28"/>
        </w:rPr>
        <w:t>ры.</w:t>
      </w:r>
    </w:p>
    <w:p w:rsidR="008A318B" w:rsidRDefault="008A318B" w:rsidP="008A318B">
      <w:pPr>
        <w:pStyle w:val="a6"/>
        <w:ind w:firstLine="709"/>
        <w:jc w:val="both"/>
        <w:rPr>
          <w:b w:val="0"/>
          <w:szCs w:val="28"/>
        </w:rPr>
      </w:pPr>
      <w:r w:rsidRPr="00B9294C">
        <w:rPr>
          <w:szCs w:val="28"/>
        </w:rPr>
        <w:t>Титульный лист</w:t>
      </w:r>
      <w:r>
        <w:rPr>
          <w:b w:val="0"/>
          <w:szCs w:val="28"/>
        </w:rPr>
        <w:t xml:space="preserve"> – первая страница контрольной работы, на которой указ</w:t>
      </w:r>
      <w:r>
        <w:rPr>
          <w:b w:val="0"/>
          <w:szCs w:val="28"/>
        </w:rPr>
        <w:t>ы</w:t>
      </w:r>
      <w:r>
        <w:rPr>
          <w:b w:val="0"/>
          <w:szCs w:val="28"/>
        </w:rPr>
        <w:t>ваются следующие реквизиты:</w:t>
      </w:r>
    </w:p>
    <w:p w:rsidR="008A318B" w:rsidRDefault="008A318B" w:rsidP="008A318B">
      <w:pPr>
        <w:pStyle w:val="a6"/>
        <w:numPr>
          <w:ilvl w:val="0"/>
          <w:numId w:val="5"/>
        </w:numPr>
        <w:tabs>
          <w:tab w:val="clear" w:pos="1429"/>
          <w:tab w:val="num" w:pos="1177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полное наименование учебного заведения (ГОУ ВПО «Тюменский гос</w:t>
      </w:r>
      <w:r>
        <w:rPr>
          <w:b w:val="0"/>
          <w:szCs w:val="28"/>
        </w:rPr>
        <w:t>у</w:t>
      </w:r>
      <w:r>
        <w:rPr>
          <w:b w:val="0"/>
          <w:szCs w:val="28"/>
        </w:rPr>
        <w:t>дарственный университет»);</w:t>
      </w:r>
    </w:p>
    <w:p w:rsidR="008A318B" w:rsidRDefault="008A318B" w:rsidP="008A318B">
      <w:pPr>
        <w:pStyle w:val="a6"/>
        <w:numPr>
          <w:ilvl w:val="0"/>
          <w:numId w:val="5"/>
        </w:numPr>
        <w:tabs>
          <w:tab w:val="clear" w:pos="1429"/>
          <w:tab w:val="num" w:pos="1177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полное наименование структурного подразделения учебного заведения (Институт дистанционного образования);</w:t>
      </w:r>
    </w:p>
    <w:p w:rsidR="008A318B" w:rsidRDefault="008A318B" w:rsidP="008A318B">
      <w:pPr>
        <w:pStyle w:val="a6"/>
        <w:numPr>
          <w:ilvl w:val="0"/>
          <w:numId w:val="5"/>
        </w:numPr>
        <w:tabs>
          <w:tab w:val="clear" w:pos="1429"/>
          <w:tab w:val="num" w:pos="1177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специальность (направление) и учебная дисциплина;</w:t>
      </w:r>
    </w:p>
    <w:p w:rsidR="008A318B" w:rsidRDefault="008A318B" w:rsidP="008A318B">
      <w:pPr>
        <w:pStyle w:val="a6"/>
        <w:numPr>
          <w:ilvl w:val="0"/>
          <w:numId w:val="5"/>
        </w:numPr>
        <w:tabs>
          <w:tab w:val="clear" w:pos="1429"/>
          <w:tab w:val="num" w:pos="1177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тема контрольной работы;</w:t>
      </w:r>
    </w:p>
    <w:p w:rsidR="008A318B" w:rsidRDefault="008A318B" w:rsidP="008A318B">
      <w:pPr>
        <w:pStyle w:val="a6"/>
        <w:numPr>
          <w:ilvl w:val="0"/>
          <w:numId w:val="5"/>
        </w:numPr>
        <w:tabs>
          <w:tab w:val="clear" w:pos="1429"/>
          <w:tab w:val="num" w:pos="1177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местонахождение филиала;</w:t>
      </w:r>
    </w:p>
    <w:p w:rsidR="008A318B" w:rsidRDefault="008A318B" w:rsidP="008A318B">
      <w:pPr>
        <w:pStyle w:val="a6"/>
        <w:numPr>
          <w:ilvl w:val="0"/>
          <w:numId w:val="5"/>
        </w:numPr>
        <w:tabs>
          <w:tab w:val="clear" w:pos="1429"/>
          <w:tab w:val="num" w:pos="1177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год написания работы (без слова «год»).</w:t>
      </w:r>
    </w:p>
    <w:p w:rsidR="008A318B" w:rsidRDefault="008A318B" w:rsidP="008A318B">
      <w:pPr>
        <w:pStyle w:val="a6"/>
        <w:ind w:firstLine="709"/>
        <w:jc w:val="both"/>
        <w:rPr>
          <w:b w:val="0"/>
          <w:szCs w:val="28"/>
        </w:rPr>
      </w:pPr>
      <w:r w:rsidRPr="00B9294C">
        <w:rPr>
          <w:szCs w:val="28"/>
        </w:rPr>
        <w:t>Оглавление</w:t>
      </w:r>
      <w:r>
        <w:rPr>
          <w:b w:val="0"/>
          <w:szCs w:val="28"/>
        </w:rPr>
        <w:t xml:space="preserve"> содержит:</w:t>
      </w:r>
    </w:p>
    <w:p w:rsidR="008A318B" w:rsidRDefault="008A318B" w:rsidP="008A318B">
      <w:pPr>
        <w:pStyle w:val="a6"/>
        <w:numPr>
          <w:ilvl w:val="0"/>
          <w:numId w:val="6"/>
        </w:numPr>
        <w:tabs>
          <w:tab w:val="clear" w:pos="1429"/>
          <w:tab w:val="num" w:pos="1144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введение;</w:t>
      </w:r>
    </w:p>
    <w:p w:rsidR="008A318B" w:rsidRDefault="008A318B" w:rsidP="008A318B">
      <w:pPr>
        <w:pStyle w:val="a6"/>
        <w:numPr>
          <w:ilvl w:val="0"/>
          <w:numId w:val="6"/>
        </w:numPr>
        <w:tabs>
          <w:tab w:val="clear" w:pos="1429"/>
          <w:tab w:val="num" w:pos="1144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названия глав и параграфов основной части;</w:t>
      </w:r>
    </w:p>
    <w:p w:rsidR="008A318B" w:rsidRDefault="008A318B" w:rsidP="008A318B">
      <w:pPr>
        <w:pStyle w:val="a6"/>
        <w:numPr>
          <w:ilvl w:val="0"/>
          <w:numId w:val="6"/>
        </w:numPr>
        <w:tabs>
          <w:tab w:val="clear" w:pos="1429"/>
          <w:tab w:val="num" w:pos="1144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заключение;</w:t>
      </w:r>
    </w:p>
    <w:p w:rsidR="008A318B" w:rsidRDefault="008A318B" w:rsidP="008A318B">
      <w:pPr>
        <w:pStyle w:val="a6"/>
        <w:numPr>
          <w:ilvl w:val="0"/>
          <w:numId w:val="6"/>
        </w:numPr>
        <w:tabs>
          <w:tab w:val="clear" w:pos="1429"/>
          <w:tab w:val="num" w:pos="1144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список использованной литературы.</w:t>
      </w:r>
    </w:p>
    <w:p w:rsidR="008A318B" w:rsidRDefault="008A318B" w:rsidP="008A318B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Последовательность и формулировки рубрик в оглавлении должны соотве</w:t>
      </w:r>
      <w:r>
        <w:rPr>
          <w:b w:val="0"/>
          <w:szCs w:val="28"/>
        </w:rPr>
        <w:t>т</w:t>
      </w:r>
      <w:r>
        <w:rPr>
          <w:b w:val="0"/>
          <w:szCs w:val="28"/>
        </w:rPr>
        <w:t>ствовать рубрикам в тексте контрольной работы. Названия рубрик не должны ду</w:t>
      </w:r>
      <w:r>
        <w:rPr>
          <w:b w:val="0"/>
          <w:szCs w:val="28"/>
        </w:rPr>
        <w:t>б</w:t>
      </w:r>
      <w:r>
        <w:rPr>
          <w:b w:val="0"/>
          <w:szCs w:val="28"/>
        </w:rPr>
        <w:t>лировать название контрольной работы.</w:t>
      </w:r>
    </w:p>
    <w:p w:rsidR="008A318B" w:rsidRDefault="008A318B" w:rsidP="008A318B">
      <w:pPr>
        <w:pStyle w:val="a6"/>
        <w:ind w:firstLine="709"/>
        <w:jc w:val="both"/>
        <w:rPr>
          <w:b w:val="0"/>
          <w:szCs w:val="28"/>
        </w:rPr>
      </w:pPr>
      <w:r w:rsidRPr="002428FB">
        <w:rPr>
          <w:szCs w:val="28"/>
        </w:rPr>
        <w:t>Введение</w:t>
      </w:r>
      <w:r>
        <w:rPr>
          <w:b w:val="0"/>
          <w:szCs w:val="28"/>
        </w:rPr>
        <w:t xml:space="preserve"> – наиболее формализованная часть контрольной работы. Во введ</w:t>
      </w:r>
      <w:r>
        <w:rPr>
          <w:b w:val="0"/>
          <w:szCs w:val="28"/>
        </w:rPr>
        <w:t>е</w:t>
      </w:r>
      <w:r>
        <w:rPr>
          <w:b w:val="0"/>
          <w:szCs w:val="28"/>
        </w:rPr>
        <w:t>нии основывается актуальность темы, определяется цель работы, комплекс взаим</w:t>
      </w:r>
      <w:r>
        <w:rPr>
          <w:b w:val="0"/>
          <w:szCs w:val="28"/>
        </w:rPr>
        <w:t>о</w:t>
      </w:r>
      <w:r>
        <w:rPr>
          <w:b w:val="0"/>
          <w:szCs w:val="28"/>
        </w:rPr>
        <w:t>связанных задач, подлежащих решению для раскрытия темы; кратко передается содержание работы.</w:t>
      </w:r>
    </w:p>
    <w:p w:rsidR="008A318B" w:rsidRDefault="008A318B" w:rsidP="008A318B">
      <w:pPr>
        <w:pStyle w:val="a6"/>
        <w:ind w:firstLine="709"/>
        <w:jc w:val="both"/>
        <w:rPr>
          <w:b w:val="0"/>
          <w:szCs w:val="28"/>
        </w:rPr>
      </w:pPr>
      <w:r w:rsidRPr="002428FB">
        <w:rPr>
          <w:szCs w:val="28"/>
        </w:rPr>
        <w:lastRenderedPageBreak/>
        <w:t>Основная часть</w:t>
      </w:r>
      <w:r>
        <w:rPr>
          <w:b w:val="0"/>
          <w:szCs w:val="28"/>
        </w:rPr>
        <w:t xml:space="preserve"> контрольной работы должна строиться на основе анализа научной и учебной литературы, нормативно-правовых документов, статистическ</w:t>
      </w:r>
      <w:r>
        <w:rPr>
          <w:b w:val="0"/>
          <w:szCs w:val="28"/>
        </w:rPr>
        <w:t>о</w:t>
      </w:r>
      <w:r>
        <w:rPr>
          <w:b w:val="0"/>
          <w:szCs w:val="28"/>
        </w:rPr>
        <w:t>го материала. Включенные в контрольную работу материалы должны сопрово</w:t>
      </w:r>
      <w:r>
        <w:rPr>
          <w:b w:val="0"/>
          <w:szCs w:val="28"/>
        </w:rPr>
        <w:t>ж</w:t>
      </w:r>
      <w:r>
        <w:rPr>
          <w:b w:val="0"/>
          <w:szCs w:val="28"/>
        </w:rPr>
        <w:t>даться библиографическими ссылками, изложение материала должно быть орф</w:t>
      </w:r>
      <w:r>
        <w:rPr>
          <w:b w:val="0"/>
          <w:szCs w:val="28"/>
        </w:rPr>
        <w:t>о</w:t>
      </w:r>
      <w:r>
        <w:rPr>
          <w:b w:val="0"/>
          <w:szCs w:val="28"/>
        </w:rPr>
        <w:t>графически и синтаксически грамотным, ясным и лаконичным. Для ко</w:t>
      </w:r>
      <w:r>
        <w:rPr>
          <w:b w:val="0"/>
          <w:szCs w:val="28"/>
        </w:rPr>
        <w:t>н</w:t>
      </w:r>
      <w:r>
        <w:rPr>
          <w:b w:val="0"/>
          <w:szCs w:val="28"/>
        </w:rPr>
        <w:t>трольной работы обязательно последовательное развитие основной идеи темы на протяж</w:t>
      </w:r>
      <w:r>
        <w:rPr>
          <w:b w:val="0"/>
          <w:szCs w:val="28"/>
        </w:rPr>
        <w:t>е</w:t>
      </w:r>
      <w:r>
        <w:rPr>
          <w:b w:val="0"/>
          <w:szCs w:val="28"/>
        </w:rPr>
        <w:t>нии всей работы. При необходимости материал может быть о</w:t>
      </w:r>
      <w:r>
        <w:rPr>
          <w:b w:val="0"/>
          <w:szCs w:val="28"/>
        </w:rPr>
        <w:t>с</w:t>
      </w:r>
      <w:r>
        <w:rPr>
          <w:b w:val="0"/>
          <w:szCs w:val="28"/>
        </w:rPr>
        <w:t>нащен справочным и иллюстративным материалом.</w:t>
      </w:r>
    </w:p>
    <w:p w:rsidR="008A318B" w:rsidRDefault="008A318B" w:rsidP="008A318B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 </w:t>
      </w:r>
      <w:r w:rsidRPr="002428FB">
        <w:rPr>
          <w:szCs w:val="28"/>
        </w:rPr>
        <w:t>заключени</w:t>
      </w:r>
      <w:proofErr w:type="gramStart"/>
      <w:r w:rsidRPr="002428FB">
        <w:rPr>
          <w:szCs w:val="28"/>
        </w:rPr>
        <w:t>и</w:t>
      </w:r>
      <w:proofErr w:type="gramEnd"/>
      <w:r>
        <w:rPr>
          <w:b w:val="0"/>
          <w:szCs w:val="28"/>
        </w:rPr>
        <w:t xml:space="preserve"> контрольной работы </w:t>
      </w:r>
      <w:proofErr w:type="spellStart"/>
      <w:r>
        <w:rPr>
          <w:b w:val="0"/>
          <w:szCs w:val="28"/>
        </w:rPr>
        <w:t>тезисно</w:t>
      </w:r>
      <w:proofErr w:type="spellEnd"/>
      <w:r>
        <w:rPr>
          <w:b w:val="0"/>
          <w:szCs w:val="28"/>
        </w:rPr>
        <w:t xml:space="preserve"> излагаются теоретические и практические выводы и предложения, к которым пришел студент. Они должны быть краткими и четкими, дающими полное представление о содержании, знач</w:t>
      </w:r>
      <w:r>
        <w:rPr>
          <w:b w:val="0"/>
          <w:szCs w:val="28"/>
        </w:rPr>
        <w:t>и</w:t>
      </w:r>
      <w:r>
        <w:rPr>
          <w:b w:val="0"/>
          <w:szCs w:val="28"/>
        </w:rPr>
        <w:t>мости, обоснованности разработок.</w:t>
      </w:r>
    </w:p>
    <w:p w:rsidR="008A318B" w:rsidRDefault="008A318B" w:rsidP="008A318B">
      <w:pPr>
        <w:pStyle w:val="a6"/>
        <w:ind w:firstLine="709"/>
        <w:jc w:val="both"/>
        <w:rPr>
          <w:b w:val="0"/>
          <w:szCs w:val="28"/>
        </w:rPr>
      </w:pPr>
      <w:r w:rsidRPr="007B7661">
        <w:rPr>
          <w:szCs w:val="28"/>
        </w:rPr>
        <w:t>Список использованной литературы</w:t>
      </w:r>
      <w:r>
        <w:rPr>
          <w:b w:val="0"/>
          <w:szCs w:val="28"/>
        </w:rPr>
        <w:t xml:space="preserve"> и источников контрольной работы оформляется в соответствии с установленными требованиями. Группировка и</w:t>
      </w:r>
      <w:r>
        <w:rPr>
          <w:b w:val="0"/>
          <w:szCs w:val="28"/>
        </w:rPr>
        <w:t>н</w:t>
      </w:r>
      <w:r>
        <w:rPr>
          <w:b w:val="0"/>
          <w:szCs w:val="28"/>
        </w:rPr>
        <w:t>формации в списке может быть произведена в порядке ссылок, в алфавитном п</w:t>
      </w:r>
      <w:r>
        <w:rPr>
          <w:b w:val="0"/>
          <w:szCs w:val="28"/>
        </w:rPr>
        <w:t>о</w:t>
      </w:r>
      <w:r>
        <w:rPr>
          <w:b w:val="0"/>
          <w:szCs w:val="28"/>
        </w:rPr>
        <w:t>рядке или по разделам работы. Список должен включать нормативную, нау</w:t>
      </w:r>
      <w:r>
        <w:rPr>
          <w:b w:val="0"/>
          <w:szCs w:val="28"/>
        </w:rPr>
        <w:t>ч</w:t>
      </w:r>
      <w:r>
        <w:rPr>
          <w:b w:val="0"/>
          <w:szCs w:val="28"/>
        </w:rPr>
        <w:t>но-техническую, инструктивно-методическую и другую специальную литерат</w:t>
      </w:r>
      <w:r>
        <w:rPr>
          <w:b w:val="0"/>
          <w:szCs w:val="28"/>
        </w:rPr>
        <w:t>у</w:t>
      </w:r>
      <w:r>
        <w:rPr>
          <w:b w:val="0"/>
          <w:szCs w:val="28"/>
        </w:rPr>
        <w:t>ру, а также фундаментальные исследования по теме контрольной работы.</w:t>
      </w:r>
    </w:p>
    <w:p w:rsidR="008A318B" w:rsidRDefault="008A318B" w:rsidP="008A318B">
      <w:pPr>
        <w:ind w:firstLine="709"/>
        <w:jc w:val="both"/>
        <w:rPr>
          <w:sz w:val="28"/>
          <w:szCs w:val="28"/>
        </w:rPr>
      </w:pPr>
      <w:r w:rsidRPr="003476F8">
        <w:rPr>
          <w:sz w:val="28"/>
          <w:szCs w:val="28"/>
        </w:rPr>
        <w:t>Цитаты должны иметь сноски на источник, которые должны быть оформл</w:t>
      </w:r>
      <w:r w:rsidRPr="003476F8">
        <w:rPr>
          <w:sz w:val="28"/>
          <w:szCs w:val="28"/>
        </w:rPr>
        <w:t>е</w:t>
      </w:r>
      <w:r w:rsidRPr="003476F8">
        <w:rPr>
          <w:sz w:val="28"/>
          <w:szCs w:val="28"/>
        </w:rPr>
        <w:t>ны в соотве</w:t>
      </w:r>
      <w:r>
        <w:rPr>
          <w:sz w:val="28"/>
          <w:szCs w:val="28"/>
        </w:rPr>
        <w:t>тствии с действующим стандартом, например:</w:t>
      </w:r>
    </w:p>
    <w:p w:rsidR="008A318B" w:rsidRPr="00677004" w:rsidRDefault="008A318B" w:rsidP="008A318B">
      <w:pPr>
        <w:pStyle w:val="9"/>
        <w:rPr>
          <w:szCs w:val="28"/>
        </w:rPr>
      </w:pPr>
      <w:r w:rsidRPr="00677004">
        <w:rPr>
          <w:b/>
          <w:szCs w:val="28"/>
        </w:rPr>
        <w:t>Подстрочные ссылки</w:t>
      </w:r>
    </w:p>
    <w:p w:rsidR="008A318B" w:rsidRPr="00EE6549" w:rsidRDefault="008A318B" w:rsidP="008A318B">
      <w:pPr>
        <w:rPr>
          <w:sz w:val="28"/>
          <w:szCs w:val="28"/>
        </w:rPr>
      </w:pPr>
    </w:p>
    <w:p w:rsidR="008A318B" w:rsidRPr="00EE6549" w:rsidRDefault="008A318B" w:rsidP="008A318B">
      <w:pPr>
        <w:rPr>
          <w:sz w:val="28"/>
          <w:szCs w:val="28"/>
        </w:rPr>
      </w:pPr>
      <w:r w:rsidRPr="00EE6549">
        <w:rPr>
          <w:sz w:val="28"/>
          <w:szCs w:val="28"/>
        </w:rPr>
        <w:t>«Все что приходит на ум, называется мыслью»</w:t>
      </w:r>
      <w:r w:rsidRPr="00EE6549">
        <w:rPr>
          <w:sz w:val="28"/>
          <w:szCs w:val="28"/>
          <w:vertAlign w:val="superscript"/>
        </w:rPr>
        <w:t>1</w:t>
      </w:r>
      <w:r w:rsidRPr="00EE6549">
        <w:rPr>
          <w:sz w:val="28"/>
          <w:szCs w:val="28"/>
        </w:rPr>
        <w:t>.</w:t>
      </w:r>
    </w:p>
    <w:p w:rsidR="008A318B" w:rsidRPr="00EE6549" w:rsidRDefault="008A318B" w:rsidP="008A318B">
      <w:pPr>
        <w:jc w:val="both"/>
        <w:rPr>
          <w:sz w:val="28"/>
          <w:szCs w:val="28"/>
        </w:rPr>
      </w:pPr>
      <w:r w:rsidRPr="00EE6549">
        <w:rPr>
          <w:sz w:val="28"/>
          <w:szCs w:val="28"/>
        </w:rPr>
        <w:t>«…»</w:t>
      </w:r>
      <w:r w:rsidRPr="00EE6549">
        <w:rPr>
          <w:sz w:val="28"/>
          <w:szCs w:val="28"/>
          <w:vertAlign w:val="superscript"/>
        </w:rPr>
        <w:t>2</w:t>
      </w:r>
      <w:r w:rsidRPr="00EE6549">
        <w:rPr>
          <w:sz w:val="28"/>
          <w:szCs w:val="28"/>
        </w:rPr>
        <w:t>.</w:t>
      </w:r>
    </w:p>
    <w:p w:rsidR="008A318B" w:rsidRPr="00EE6549" w:rsidRDefault="008A318B" w:rsidP="008A318B">
      <w:pPr>
        <w:jc w:val="both"/>
        <w:rPr>
          <w:sz w:val="28"/>
          <w:szCs w:val="28"/>
        </w:rPr>
      </w:pPr>
      <w:r w:rsidRPr="00EE6549">
        <w:rPr>
          <w:sz w:val="28"/>
          <w:szCs w:val="28"/>
        </w:rPr>
        <w:t>«…»</w:t>
      </w:r>
      <w:r w:rsidRPr="00EE6549">
        <w:rPr>
          <w:sz w:val="28"/>
          <w:szCs w:val="28"/>
          <w:vertAlign w:val="superscript"/>
        </w:rPr>
        <w:t>3</w:t>
      </w:r>
      <w:r w:rsidRPr="00EE6549">
        <w:rPr>
          <w:sz w:val="28"/>
          <w:szCs w:val="28"/>
        </w:rPr>
        <w:t>.</w:t>
      </w:r>
    </w:p>
    <w:p w:rsidR="008A318B" w:rsidRPr="00EE6549" w:rsidRDefault="008A318B" w:rsidP="008A318B">
      <w:pPr>
        <w:rPr>
          <w:sz w:val="28"/>
          <w:szCs w:val="28"/>
        </w:rPr>
      </w:pPr>
      <w:r w:rsidRPr="00EE6549">
        <w:rPr>
          <w:sz w:val="28"/>
          <w:szCs w:val="28"/>
        </w:rPr>
        <w:t>____________________________________________</w:t>
      </w:r>
    </w:p>
    <w:p w:rsidR="008A318B" w:rsidRPr="00EE6549" w:rsidRDefault="008A318B" w:rsidP="008A318B">
      <w:pPr>
        <w:pStyle w:val="3"/>
      </w:pPr>
      <w:r w:rsidRPr="00EE6549">
        <w:rPr>
          <w:vertAlign w:val="superscript"/>
        </w:rPr>
        <w:t xml:space="preserve">1 </w:t>
      </w:r>
      <w:r w:rsidRPr="00EE6549">
        <w:t>Алексеев П.В. История философии</w:t>
      </w:r>
      <w:proofErr w:type="gramStart"/>
      <w:r w:rsidRPr="00EE6549">
        <w:t xml:space="preserve"> :</w:t>
      </w:r>
      <w:proofErr w:type="gramEnd"/>
      <w:r w:rsidRPr="00EE6549">
        <w:t xml:space="preserve"> учеб. – М.</w:t>
      </w:r>
      <w:proofErr w:type="gramStart"/>
      <w:r w:rsidRPr="00EE6549">
        <w:t xml:space="preserve"> :</w:t>
      </w:r>
      <w:proofErr w:type="gramEnd"/>
      <w:r w:rsidRPr="00EE6549">
        <w:t xml:space="preserve"> ТК </w:t>
      </w:r>
      <w:proofErr w:type="spellStart"/>
      <w:r w:rsidRPr="00EE6549">
        <w:t>Велби</w:t>
      </w:r>
      <w:proofErr w:type="spellEnd"/>
      <w:r w:rsidRPr="00EE6549">
        <w:t xml:space="preserve"> : Проспект, 2005. – 240 с.</w:t>
      </w:r>
    </w:p>
    <w:p w:rsidR="008A318B" w:rsidRPr="00EE6549" w:rsidRDefault="008A318B" w:rsidP="008A318B">
      <w:pPr>
        <w:ind w:hanging="11"/>
        <w:rPr>
          <w:sz w:val="28"/>
          <w:szCs w:val="28"/>
        </w:rPr>
      </w:pPr>
      <w:r w:rsidRPr="00EE6549">
        <w:rPr>
          <w:sz w:val="28"/>
          <w:szCs w:val="28"/>
          <w:vertAlign w:val="superscript"/>
        </w:rPr>
        <w:t xml:space="preserve">2 </w:t>
      </w:r>
      <w:proofErr w:type="spellStart"/>
      <w:r w:rsidRPr="00EE6549">
        <w:rPr>
          <w:sz w:val="28"/>
          <w:szCs w:val="28"/>
        </w:rPr>
        <w:t>Крапивенский</w:t>
      </w:r>
      <w:proofErr w:type="spellEnd"/>
      <w:r w:rsidRPr="00EE6549">
        <w:rPr>
          <w:sz w:val="28"/>
          <w:szCs w:val="28"/>
        </w:rPr>
        <w:t xml:space="preserve"> С.Э. Социальная философия</w:t>
      </w:r>
      <w:proofErr w:type="gramStart"/>
      <w:r w:rsidRPr="00EE6549">
        <w:rPr>
          <w:sz w:val="28"/>
          <w:szCs w:val="28"/>
        </w:rPr>
        <w:t xml:space="preserve"> :</w:t>
      </w:r>
      <w:proofErr w:type="gramEnd"/>
      <w:r w:rsidRPr="00EE6549">
        <w:rPr>
          <w:sz w:val="28"/>
          <w:szCs w:val="28"/>
        </w:rPr>
        <w:t xml:space="preserve"> учеб. / 4-е изд. – М. : ВЛАДОС, 2003. – 416 с.</w:t>
      </w:r>
    </w:p>
    <w:p w:rsidR="008A318B" w:rsidRPr="00EE6549" w:rsidRDefault="008A318B" w:rsidP="008A318B">
      <w:pPr>
        <w:jc w:val="both"/>
        <w:rPr>
          <w:sz w:val="28"/>
          <w:szCs w:val="28"/>
        </w:rPr>
      </w:pPr>
      <w:r w:rsidRPr="00EE6549">
        <w:rPr>
          <w:sz w:val="28"/>
          <w:szCs w:val="28"/>
          <w:vertAlign w:val="superscript"/>
        </w:rPr>
        <w:t xml:space="preserve">3 </w:t>
      </w:r>
      <w:r w:rsidRPr="00EE6549">
        <w:rPr>
          <w:sz w:val="28"/>
          <w:szCs w:val="28"/>
        </w:rPr>
        <w:t>Философия науки</w:t>
      </w:r>
      <w:proofErr w:type="gramStart"/>
      <w:r w:rsidRPr="00EE6549">
        <w:rPr>
          <w:sz w:val="28"/>
          <w:szCs w:val="28"/>
        </w:rPr>
        <w:t xml:space="preserve"> :</w:t>
      </w:r>
      <w:proofErr w:type="gramEnd"/>
      <w:r w:rsidRPr="00EE6549">
        <w:rPr>
          <w:sz w:val="28"/>
          <w:szCs w:val="28"/>
        </w:rPr>
        <w:t xml:space="preserve"> словарь основных терминов. – М.</w:t>
      </w:r>
      <w:proofErr w:type="gramStart"/>
      <w:r w:rsidRPr="00EE6549">
        <w:rPr>
          <w:sz w:val="28"/>
          <w:szCs w:val="28"/>
        </w:rPr>
        <w:t xml:space="preserve"> :</w:t>
      </w:r>
      <w:proofErr w:type="gramEnd"/>
      <w:r w:rsidRPr="00EE6549">
        <w:rPr>
          <w:sz w:val="28"/>
          <w:szCs w:val="28"/>
        </w:rPr>
        <w:t xml:space="preserve"> Академический Проект, 2004. – 320</w:t>
      </w:r>
    </w:p>
    <w:p w:rsidR="008A318B" w:rsidRPr="00EE6549" w:rsidRDefault="008A318B" w:rsidP="008A318B">
      <w:pPr>
        <w:jc w:val="both"/>
        <w:rPr>
          <w:sz w:val="28"/>
          <w:szCs w:val="28"/>
        </w:rPr>
      </w:pPr>
    </w:p>
    <w:p w:rsidR="008A318B" w:rsidRPr="00677004" w:rsidRDefault="008A318B" w:rsidP="008A318B">
      <w:pPr>
        <w:pStyle w:val="9"/>
        <w:rPr>
          <w:szCs w:val="28"/>
        </w:rPr>
      </w:pPr>
      <w:proofErr w:type="spellStart"/>
      <w:r w:rsidRPr="00677004">
        <w:rPr>
          <w:b/>
          <w:szCs w:val="28"/>
        </w:rPr>
        <w:t>Внутритекстовая</w:t>
      </w:r>
      <w:proofErr w:type="spellEnd"/>
      <w:r w:rsidRPr="00677004">
        <w:rPr>
          <w:b/>
          <w:szCs w:val="28"/>
        </w:rPr>
        <w:t xml:space="preserve"> ссылка</w:t>
      </w:r>
    </w:p>
    <w:p w:rsidR="008A318B" w:rsidRPr="00EE6549" w:rsidRDefault="008A318B" w:rsidP="008A318B">
      <w:pPr>
        <w:rPr>
          <w:i/>
          <w:iCs/>
          <w:sz w:val="28"/>
          <w:szCs w:val="28"/>
        </w:rPr>
      </w:pPr>
    </w:p>
    <w:p w:rsidR="008A318B" w:rsidRPr="00EE6549" w:rsidRDefault="008A318B" w:rsidP="008A318B">
      <w:pPr>
        <w:rPr>
          <w:sz w:val="28"/>
          <w:szCs w:val="28"/>
        </w:rPr>
      </w:pPr>
      <w:r w:rsidRPr="00EE6549">
        <w:rPr>
          <w:sz w:val="28"/>
          <w:szCs w:val="28"/>
        </w:rPr>
        <w:t xml:space="preserve">А.Н. Боголюбов [1] </w:t>
      </w:r>
      <w:proofErr w:type="gramStart"/>
      <w:r w:rsidRPr="00EE6549">
        <w:rPr>
          <w:sz w:val="28"/>
          <w:szCs w:val="28"/>
          <w:lang w:val="en-US"/>
        </w:rPr>
        <w:t>c</w:t>
      </w:r>
      <w:proofErr w:type="gramEnd"/>
      <w:r w:rsidRPr="00EE6549">
        <w:rPr>
          <w:sz w:val="28"/>
          <w:szCs w:val="28"/>
        </w:rPr>
        <w:t>читает…</w:t>
      </w:r>
    </w:p>
    <w:p w:rsidR="008A318B" w:rsidRPr="00EE6549" w:rsidRDefault="008A318B" w:rsidP="008A318B">
      <w:pPr>
        <w:rPr>
          <w:sz w:val="28"/>
          <w:szCs w:val="28"/>
        </w:rPr>
      </w:pPr>
      <w:r w:rsidRPr="00EE6549">
        <w:rPr>
          <w:sz w:val="28"/>
          <w:szCs w:val="28"/>
        </w:rPr>
        <w:t>«Все что приходит на ум, называется мыслью» [3, С. 1] …</w:t>
      </w:r>
    </w:p>
    <w:p w:rsidR="008A318B" w:rsidRDefault="008A318B" w:rsidP="008A318B">
      <w:pPr>
        <w:pStyle w:val="a6"/>
        <w:ind w:firstLine="709"/>
        <w:jc w:val="both"/>
        <w:rPr>
          <w:b w:val="0"/>
          <w:szCs w:val="28"/>
        </w:rPr>
      </w:pPr>
    </w:p>
    <w:p w:rsidR="008A318B" w:rsidRDefault="008A318B" w:rsidP="008A318B">
      <w:pPr>
        <w:pStyle w:val="a6"/>
        <w:ind w:firstLine="709"/>
        <w:jc w:val="both"/>
        <w:rPr>
          <w:b w:val="0"/>
          <w:szCs w:val="28"/>
        </w:rPr>
      </w:pPr>
      <w:r w:rsidRPr="0081660A">
        <w:rPr>
          <w:szCs w:val="28"/>
        </w:rPr>
        <w:t>Расчетная контрольная работа</w:t>
      </w:r>
      <w:r>
        <w:rPr>
          <w:b w:val="0"/>
          <w:szCs w:val="28"/>
        </w:rPr>
        <w:t xml:space="preserve"> – семестровая контрольная работа по мат</w:t>
      </w:r>
      <w:r>
        <w:rPr>
          <w:b w:val="0"/>
          <w:szCs w:val="28"/>
        </w:rPr>
        <w:t>е</w:t>
      </w:r>
      <w:r>
        <w:rPr>
          <w:b w:val="0"/>
          <w:szCs w:val="28"/>
        </w:rPr>
        <w:t>матике, статистике, финансовой математике и др. подобным дисциплинам, с</w:t>
      </w:r>
      <w:r>
        <w:rPr>
          <w:b w:val="0"/>
          <w:szCs w:val="28"/>
        </w:rPr>
        <w:t>о</w:t>
      </w:r>
      <w:r>
        <w:rPr>
          <w:b w:val="0"/>
          <w:szCs w:val="28"/>
        </w:rPr>
        <w:t>стоит из одного варианта заданий, составленных по изученным темам. Структура расче</w:t>
      </w:r>
      <w:r>
        <w:rPr>
          <w:b w:val="0"/>
          <w:szCs w:val="28"/>
        </w:rPr>
        <w:t>т</w:t>
      </w:r>
      <w:r>
        <w:rPr>
          <w:b w:val="0"/>
          <w:szCs w:val="28"/>
        </w:rPr>
        <w:t>ной контрольной работы определяется спецификой учебной дисци</w:t>
      </w:r>
      <w:r>
        <w:rPr>
          <w:b w:val="0"/>
          <w:szCs w:val="28"/>
        </w:rPr>
        <w:t>п</w:t>
      </w:r>
      <w:r>
        <w:rPr>
          <w:b w:val="0"/>
          <w:szCs w:val="28"/>
        </w:rPr>
        <w:t>лины.</w:t>
      </w:r>
    </w:p>
    <w:p w:rsidR="008A318B" w:rsidRDefault="008A318B" w:rsidP="008A318B">
      <w:pPr>
        <w:pStyle w:val="a6"/>
        <w:ind w:firstLine="709"/>
        <w:jc w:val="both"/>
        <w:rPr>
          <w:b w:val="0"/>
          <w:szCs w:val="28"/>
        </w:rPr>
      </w:pPr>
    </w:p>
    <w:p w:rsidR="008A318B" w:rsidRDefault="008A318B" w:rsidP="008A318B">
      <w:pPr>
        <w:pStyle w:val="a6"/>
        <w:ind w:firstLine="709"/>
        <w:jc w:val="both"/>
        <w:rPr>
          <w:b w:val="0"/>
          <w:szCs w:val="28"/>
        </w:rPr>
      </w:pPr>
    </w:p>
    <w:p w:rsidR="008A318B" w:rsidRDefault="008A318B" w:rsidP="008A318B">
      <w:pPr>
        <w:pStyle w:val="a6"/>
        <w:ind w:firstLine="709"/>
        <w:jc w:val="both"/>
        <w:rPr>
          <w:b w:val="0"/>
          <w:szCs w:val="28"/>
        </w:rPr>
      </w:pPr>
    </w:p>
    <w:p w:rsidR="008A318B" w:rsidRDefault="008A318B" w:rsidP="008A318B">
      <w:pPr>
        <w:pStyle w:val="a6"/>
        <w:ind w:firstLine="709"/>
        <w:jc w:val="both"/>
        <w:rPr>
          <w:b w:val="0"/>
          <w:szCs w:val="28"/>
        </w:rPr>
      </w:pPr>
    </w:p>
    <w:p w:rsidR="008A318B" w:rsidRDefault="008A318B" w:rsidP="008A318B">
      <w:pPr>
        <w:pStyle w:val="a6"/>
        <w:ind w:firstLine="709"/>
        <w:jc w:val="both"/>
        <w:rPr>
          <w:b w:val="0"/>
          <w:szCs w:val="28"/>
        </w:rPr>
      </w:pPr>
    </w:p>
    <w:p w:rsidR="008A318B" w:rsidRDefault="008A318B" w:rsidP="008A318B">
      <w:pPr>
        <w:pStyle w:val="a6"/>
        <w:ind w:firstLine="709"/>
        <w:jc w:val="both"/>
        <w:rPr>
          <w:b w:val="0"/>
          <w:szCs w:val="28"/>
        </w:rPr>
      </w:pPr>
    </w:p>
    <w:p w:rsidR="008A318B" w:rsidRDefault="008A318B" w:rsidP="008A318B">
      <w:pPr>
        <w:pStyle w:val="a6"/>
        <w:ind w:firstLine="0"/>
        <w:rPr>
          <w:szCs w:val="28"/>
        </w:rPr>
      </w:pPr>
    </w:p>
    <w:p w:rsidR="008A318B" w:rsidRPr="0081660A" w:rsidRDefault="008A318B" w:rsidP="008A318B">
      <w:pPr>
        <w:pStyle w:val="a6"/>
        <w:ind w:firstLine="0"/>
        <w:rPr>
          <w:szCs w:val="28"/>
        </w:rPr>
      </w:pPr>
      <w:r>
        <w:rPr>
          <w:szCs w:val="28"/>
        </w:rPr>
        <w:t>Оформление контрольной работы</w:t>
      </w:r>
    </w:p>
    <w:p w:rsidR="008A318B" w:rsidRDefault="008A318B" w:rsidP="008A318B">
      <w:pPr>
        <w:pStyle w:val="a6"/>
        <w:ind w:firstLine="709"/>
        <w:jc w:val="both"/>
        <w:rPr>
          <w:b w:val="0"/>
          <w:szCs w:val="28"/>
        </w:rPr>
      </w:pPr>
    </w:p>
    <w:p w:rsidR="008A318B" w:rsidRDefault="008A318B" w:rsidP="008A318B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Тематическая контрольная работа оформляется следующим образом:</w:t>
      </w:r>
    </w:p>
    <w:p w:rsidR="008A318B" w:rsidRDefault="008A318B" w:rsidP="008A318B">
      <w:pPr>
        <w:pStyle w:val="a6"/>
        <w:ind w:firstLine="709"/>
        <w:jc w:val="both"/>
        <w:rPr>
          <w:b w:val="0"/>
          <w:szCs w:val="28"/>
        </w:rPr>
      </w:pPr>
      <w:r w:rsidRPr="00694FA2">
        <w:rPr>
          <w:szCs w:val="28"/>
        </w:rPr>
        <w:t>Объем работы</w:t>
      </w:r>
      <w:r>
        <w:rPr>
          <w:b w:val="0"/>
          <w:szCs w:val="28"/>
        </w:rPr>
        <w:t>: от 15 до 18</w:t>
      </w:r>
      <w:r w:rsidRPr="00694FA2">
        <w:rPr>
          <w:b w:val="0"/>
          <w:szCs w:val="28"/>
        </w:rPr>
        <w:t xml:space="preserve"> печатных страниц</w:t>
      </w:r>
      <w:r>
        <w:rPr>
          <w:b w:val="0"/>
          <w:szCs w:val="28"/>
        </w:rPr>
        <w:t>.</w:t>
      </w:r>
    </w:p>
    <w:p w:rsidR="008A318B" w:rsidRPr="008A318B" w:rsidRDefault="008A318B" w:rsidP="008A318B">
      <w:pPr>
        <w:pStyle w:val="a6"/>
        <w:ind w:firstLine="709"/>
        <w:jc w:val="both"/>
        <w:rPr>
          <w:b w:val="0"/>
          <w:szCs w:val="28"/>
        </w:rPr>
      </w:pPr>
      <w:r w:rsidRPr="00694FA2">
        <w:rPr>
          <w:szCs w:val="28"/>
        </w:rPr>
        <w:t>Шрифт</w:t>
      </w:r>
      <w:r w:rsidRPr="008A318B">
        <w:rPr>
          <w:b w:val="0"/>
          <w:szCs w:val="28"/>
        </w:rPr>
        <w:t>:</w:t>
      </w:r>
    </w:p>
    <w:p w:rsidR="008A318B" w:rsidRPr="008A318B" w:rsidRDefault="008A318B" w:rsidP="008A318B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гарнитура</w:t>
      </w:r>
      <w:r w:rsidRPr="008A318B">
        <w:rPr>
          <w:b w:val="0"/>
          <w:szCs w:val="28"/>
        </w:rPr>
        <w:t xml:space="preserve"> – </w:t>
      </w:r>
      <w:r w:rsidRPr="00694FA2">
        <w:rPr>
          <w:b w:val="0"/>
          <w:szCs w:val="28"/>
          <w:lang w:val="en-US"/>
        </w:rPr>
        <w:t>Times</w:t>
      </w:r>
      <w:r w:rsidRPr="008A318B">
        <w:rPr>
          <w:b w:val="0"/>
          <w:szCs w:val="28"/>
        </w:rPr>
        <w:t xml:space="preserve"> </w:t>
      </w:r>
      <w:r w:rsidRPr="00694FA2">
        <w:rPr>
          <w:b w:val="0"/>
          <w:szCs w:val="28"/>
          <w:lang w:val="en-US"/>
        </w:rPr>
        <w:t>New</w:t>
      </w:r>
      <w:r w:rsidRPr="008A318B">
        <w:rPr>
          <w:b w:val="0"/>
          <w:szCs w:val="28"/>
        </w:rPr>
        <w:t xml:space="preserve"> </w:t>
      </w:r>
      <w:r w:rsidRPr="00694FA2">
        <w:rPr>
          <w:b w:val="0"/>
          <w:szCs w:val="28"/>
          <w:lang w:val="en-US"/>
        </w:rPr>
        <w:t>Roman</w:t>
      </w:r>
      <w:r w:rsidRPr="008A318B">
        <w:rPr>
          <w:b w:val="0"/>
          <w:szCs w:val="28"/>
        </w:rPr>
        <w:t xml:space="preserve"> (</w:t>
      </w:r>
      <w:r>
        <w:rPr>
          <w:b w:val="0"/>
          <w:szCs w:val="28"/>
        </w:rPr>
        <w:t>допускается</w:t>
      </w:r>
      <w:r w:rsidRPr="008A318B">
        <w:rPr>
          <w:b w:val="0"/>
          <w:szCs w:val="28"/>
        </w:rPr>
        <w:t xml:space="preserve"> </w:t>
      </w:r>
      <w:r>
        <w:rPr>
          <w:b w:val="0"/>
          <w:szCs w:val="28"/>
        </w:rPr>
        <w:t>гарнитура</w:t>
      </w:r>
      <w:r w:rsidRPr="008A318B">
        <w:rPr>
          <w:b w:val="0"/>
          <w:szCs w:val="28"/>
        </w:rPr>
        <w:t xml:space="preserve"> </w:t>
      </w:r>
      <w:r w:rsidRPr="00694FA2">
        <w:rPr>
          <w:b w:val="0"/>
          <w:szCs w:val="28"/>
          <w:lang w:val="en-US"/>
        </w:rPr>
        <w:t>Symbol</w:t>
      </w:r>
      <w:r w:rsidRPr="008A318B">
        <w:rPr>
          <w:b w:val="0"/>
          <w:szCs w:val="28"/>
        </w:rPr>
        <w:t>);</w:t>
      </w:r>
    </w:p>
    <w:p w:rsidR="008A318B" w:rsidRDefault="008A318B" w:rsidP="008A318B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начертание – обычное</w:t>
      </w:r>
      <w:r w:rsidRPr="00EA522F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(в некоторых случаях допускается </w:t>
      </w:r>
      <w:r w:rsidRPr="00694FA2">
        <w:rPr>
          <w:b w:val="0"/>
          <w:szCs w:val="28"/>
        </w:rPr>
        <w:t>полужирное и ку</w:t>
      </w:r>
      <w:r w:rsidRPr="00694FA2">
        <w:rPr>
          <w:b w:val="0"/>
          <w:szCs w:val="28"/>
        </w:rPr>
        <w:t>р</w:t>
      </w:r>
      <w:r w:rsidRPr="00694FA2">
        <w:rPr>
          <w:b w:val="0"/>
          <w:szCs w:val="28"/>
        </w:rPr>
        <w:t>сивное начертание</w:t>
      </w:r>
      <w:r>
        <w:rPr>
          <w:b w:val="0"/>
          <w:szCs w:val="28"/>
        </w:rPr>
        <w:t>);</w:t>
      </w:r>
    </w:p>
    <w:p w:rsidR="008A318B" w:rsidRDefault="008A318B" w:rsidP="008A318B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размер – 14;</w:t>
      </w:r>
    </w:p>
    <w:p w:rsidR="008A318B" w:rsidRDefault="008A318B" w:rsidP="008A318B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допускаются надстрочные и подстрочные индексы.</w:t>
      </w:r>
    </w:p>
    <w:p w:rsidR="008A318B" w:rsidRDefault="008A318B" w:rsidP="008A318B">
      <w:pPr>
        <w:pStyle w:val="a6"/>
        <w:ind w:firstLine="709"/>
        <w:jc w:val="both"/>
        <w:rPr>
          <w:b w:val="0"/>
          <w:szCs w:val="28"/>
        </w:rPr>
      </w:pPr>
      <w:r w:rsidRPr="00EA522F">
        <w:rPr>
          <w:szCs w:val="28"/>
        </w:rPr>
        <w:t>Абзац</w:t>
      </w:r>
      <w:r>
        <w:rPr>
          <w:b w:val="0"/>
          <w:szCs w:val="28"/>
        </w:rPr>
        <w:t>:</w:t>
      </w:r>
    </w:p>
    <w:p w:rsidR="008A318B" w:rsidRDefault="008A318B" w:rsidP="008A318B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выравнивание:</w:t>
      </w:r>
    </w:p>
    <w:p w:rsidR="008A318B" w:rsidRDefault="008A318B" w:rsidP="008A318B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заголовок – по центру;</w:t>
      </w:r>
    </w:p>
    <w:p w:rsidR="008A318B" w:rsidRDefault="008A318B" w:rsidP="008A318B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основной текст – по ширине;</w:t>
      </w:r>
    </w:p>
    <w:p w:rsidR="008A318B" w:rsidRDefault="008A318B" w:rsidP="008A318B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межстрочный интервал – 1,5;</w:t>
      </w:r>
    </w:p>
    <w:p w:rsidR="008A318B" w:rsidRPr="00694FA2" w:rsidRDefault="008A318B" w:rsidP="008A318B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первая строка – абзацный отступ – 1 см.</w:t>
      </w:r>
    </w:p>
    <w:p w:rsidR="008A318B" w:rsidRDefault="008A318B" w:rsidP="008A318B">
      <w:pPr>
        <w:pStyle w:val="a6"/>
        <w:ind w:firstLine="709"/>
        <w:jc w:val="both"/>
        <w:rPr>
          <w:b w:val="0"/>
          <w:szCs w:val="28"/>
        </w:rPr>
      </w:pPr>
      <w:r w:rsidRPr="00EA522F">
        <w:rPr>
          <w:szCs w:val="28"/>
        </w:rPr>
        <w:t>Параметры страницы</w:t>
      </w:r>
      <w:r>
        <w:rPr>
          <w:b w:val="0"/>
          <w:szCs w:val="28"/>
        </w:rPr>
        <w:t>:</w:t>
      </w:r>
    </w:p>
    <w:p w:rsidR="008A318B" w:rsidRDefault="008A318B" w:rsidP="008A318B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правое, верхнее и нижние поля – </w:t>
      </w:r>
      <w:smartTag w:uri="urn:schemas-microsoft-com:office:smarttags" w:element="metricconverter">
        <w:smartTagPr>
          <w:attr w:name="ProductID" w:val="15 мм"/>
        </w:smartTagPr>
        <w:r>
          <w:rPr>
            <w:b w:val="0"/>
            <w:szCs w:val="28"/>
          </w:rPr>
          <w:t>15 мм</w:t>
        </w:r>
      </w:smartTag>
      <w:r>
        <w:rPr>
          <w:b w:val="0"/>
          <w:szCs w:val="28"/>
        </w:rPr>
        <w:t>;</w:t>
      </w:r>
    </w:p>
    <w:p w:rsidR="008A318B" w:rsidRDefault="008A318B" w:rsidP="008A318B">
      <w:pPr>
        <w:pStyle w:val="a6"/>
        <w:ind w:firstLine="709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левое</w:t>
      </w:r>
      <w:proofErr w:type="gramEnd"/>
      <w:r>
        <w:rPr>
          <w:b w:val="0"/>
          <w:szCs w:val="28"/>
        </w:rPr>
        <w:t xml:space="preserve"> – </w:t>
      </w:r>
      <w:smartTag w:uri="urn:schemas-microsoft-com:office:smarttags" w:element="metricconverter">
        <w:smartTagPr>
          <w:attr w:name="ProductID" w:val="25 мм"/>
        </w:smartTagPr>
        <w:r>
          <w:rPr>
            <w:b w:val="0"/>
            <w:szCs w:val="28"/>
          </w:rPr>
          <w:t>25 мм</w:t>
        </w:r>
      </w:smartTag>
      <w:r>
        <w:rPr>
          <w:b w:val="0"/>
          <w:szCs w:val="28"/>
        </w:rPr>
        <w:t>.</w:t>
      </w:r>
    </w:p>
    <w:p w:rsidR="008A318B" w:rsidRPr="00EA522F" w:rsidRDefault="008A318B" w:rsidP="008A318B">
      <w:pPr>
        <w:pStyle w:val="a6"/>
        <w:ind w:firstLine="709"/>
        <w:jc w:val="both"/>
        <w:rPr>
          <w:b w:val="0"/>
          <w:szCs w:val="28"/>
        </w:rPr>
      </w:pPr>
      <w:r w:rsidRPr="00EA522F">
        <w:rPr>
          <w:szCs w:val="28"/>
        </w:rPr>
        <w:t>Размер бумаги</w:t>
      </w:r>
      <w:r>
        <w:rPr>
          <w:b w:val="0"/>
          <w:szCs w:val="28"/>
        </w:rPr>
        <w:t xml:space="preserve">: </w:t>
      </w:r>
      <w:r w:rsidRPr="00EA522F">
        <w:rPr>
          <w:b w:val="0"/>
          <w:szCs w:val="28"/>
        </w:rPr>
        <w:t>стандартный печатный лист формата А</w:t>
      </w:r>
      <w:proofErr w:type="gramStart"/>
      <w:r w:rsidRPr="00EA522F">
        <w:rPr>
          <w:b w:val="0"/>
          <w:szCs w:val="28"/>
        </w:rPr>
        <w:t>4</w:t>
      </w:r>
      <w:proofErr w:type="gramEnd"/>
      <w:r w:rsidRPr="00EA522F">
        <w:rPr>
          <w:b w:val="0"/>
          <w:szCs w:val="28"/>
        </w:rPr>
        <w:t>.</w:t>
      </w:r>
    </w:p>
    <w:p w:rsidR="008A318B" w:rsidRDefault="008A318B" w:rsidP="008A318B">
      <w:pPr>
        <w:pStyle w:val="a6"/>
        <w:ind w:firstLine="709"/>
        <w:jc w:val="both"/>
        <w:rPr>
          <w:b w:val="0"/>
          <w:szCs w:val="28"/>
        </w:rPr>
      </w:pPr>
      <w:r w:rsidRPr="00EA522F">
        <w:rPr>
          <w:szCs w:val="28"/>
        </w:rPr>
        <w:t>Страницы</w:t>
      </w:r>
      <w:r>
        <w:rPr>
          <w:b w:val="0"/>
          <w:szCs w:val="28"/>
        </w:rPr>
        <w:t xml:space="preserve"> в контрольной работе должны быть пронумерованы с использ</w:t>
      </w:r>
      <w:r>
        <w:rPr>
          <w:b w:val="0"/>
          <w:szCs w:val="28"/>
        </w:rPr>
        <w:t>о</w:t>
      </w:r>
      <w:r>
        <w:rPr>
          <w:b w:val="0"/>
          <w:szCs w:val="28"/>
        </w:rPr>
        <w:t>ванием сплошной нумерации страниц. Каждый структурный элемент ко</w:t>
      </w:r>
      <w:r>
        <w:rPr>
          <w:b w:val="0"/>
          <w:szCs w:val="28"/>
        </w:rPr>
        <w:t>н</w:t>
      </w:r>
      <w:r>
        <w:rPr>
          <w:b w:val="0"/>
          <w:szCs w:val="28"/>
        </w:rPr>
        <w:t>трольной работы начинается с новой страницы. При нумерации страниц титульный лист учитывается, но не нумеруется.</w:t>
      </w:r>
    </w:p>
    <w:p w:rsidR="008A318B" w:rsidRPr="00694FA2" w:rsidRDefault="008A318B" w:rsidP="008A318B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Разделы должны быть пронумерованы арабскими цифрами в пределах всей работы. В Оглавлении после каждого заголовка и подзаголовка проставляются с</w:t>
      </w:r>
      <w:r>
        <w:rPr>
          <w:b w:val="0"/>
          <w:szCs w:val="28"/>
        </w:rPr>
        <w:t>о</w:t>
      </w:r>
      <w:r>
        <w:rPr>
          <w:b w:val="0"/>
          <w:szCs w:val="28"/>
        </w:rPr>
        <w:t>ответствующие страницы без слова «стр.».</w:t>
      </w:r>
    </w:p>
    <w:p w:rsidR="008A318B" w:rsidRDefault="008A318B" w:rsidP="008A318B">
      <w:pPr>
        <w:jc w:val="center"/>
        <w:rPr>
          <w:sz w:val="28"/>
          <w:szCs w:val="28"/>
        </w:rPr>
      </w:pPr>
    </w:p>
    <w:p w:rsidR="008A318B" w:rsidRDefault="008A318B" w:rsidP="008A318B">
      <w:pPr>
        <w:pStyle w:val="a6"/>
        <w:ind w:firstLine="0"/>
        <w:jc w:val="both"/>
        <w:rPr>
          <w:b w:val="0"/>
          <w:szCs w:val="28"/>
        </w:rPr>
      </w:pPr>
    </w:p>
    <w:p w:rsidR="008A318B" w:rsidRDefault="008A318B" w:rsidP="008A318B">
      <w:pPr>
        <w:pStyle w:val="a6"/>
        <w:ind w:firstLine="0"/>
        <w:rPr>
          <w:szCs w:val="28"/>
        </w:rPr>
      </w:pPr>
      <w:r>
        <w:rPr>
          <w:szCs w:val="28"/>
        </w:rPr>
        <w:t>Проверка контрольных работ</w:t>
      </w:r>
    </w:p>
    <w:p w:rsidR="008A318B" w:rsidRPr="00D233AB" w:rsidRDefault="008A318B" w:rsidP="008A318B">
      <w:pPr>
        <w:pStyle w:val="a6"/>
        <w:ind w:firstLine="0"/>
        <w:rPr>
          <w:szCs w:val="28"/>
        </w:rPr>
      </w:pPr>
    </w:p>
    <w:p w:rsidR="008A318B" w:rsidRDefault="008A318B" w:rsidP="008A318B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Проверка контрольной работы преподавателем – одна из основных форм р</w:t>
      </w:r>
      <w:r>
        <w:rPr>
          <w:b w:val="0"/>
          <w:szCs w:val="28"/>
        </w:rPr>
        <w:t>у</w:t>
      </w:r>
      <w:r>
        <w:rPr>
          <w:b w:val="0"/>
          <w:szCs w:val="28"/>
        </w:rPr>
        <w:t>ководства самостоятельной работой студентов, средство контроля выполнения ими учебного плана и усвоения учебного материала в объеме, установленном програ</w:t>
      </w:r>
      <w:r>
        <w:rPr>
          <w:b w:val="0"/>
          <w:szCs w:val="28"/>
        </w:rPr>
        <w:t>м</w:t>
      </w:r>
      <w:r>
        <w:rPr>
          <w:b w:val="0"/>
          <w:szCs w:val="28"/>
        </w:rPr>
        <w:t>мой учебной дисциплины. В процессе проверки выявляются типичные оши</w:t>
      </w:r>
      <w:r>
        <w:rPr>
          <w:b w:val="0"/>
          <w:szCs w:val="28"/>
        </w:rPr>
        <w:t>б</w:t>
      </w:r>
      <w:r>
        <w:rPr>
          <w:b w:val="0"/>
          <w:szCs w:val="28"/>
        </w:rPr>
        <w:t>ки, а также разделы учебной дисциплины, вызывающие затрудн</w:t>
      </w:r>
      <w:r>
        <w:rPr>
          <w:b w:val="0"/>
          <w:szCs w:val="28"/>
        </w:rPr>
        <w:t>е</w:t>
      </w:r>
      <w:r>
        <w:rPr>
          <w:b w:val="0"/>
          <w:szCs w:val="28"/>
        </w:rPr>
        <w:t>ния у студентов.</w:t>
      </w:r>
    </w:p>
    <w:p w:rsidR="008A318B" w:rsidRDefault="008A318B" w:rsidP="008A318B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Проверка контрольной работы осуществляется в следующем порядке:</w:t>
      </w:r>
    </w:p>
    <w:p w:rsidR="008A318B" w:rsidRDefault="008A318B" w:rsidP="008A318B">
      <w:pPr>
        <w:pStyle w:val="a6"/>
        <w:numPr>
          <w:ilvl w:val="0"/>
          <w:numId w:val="7"/>
        </w:numPr>
        <w:tabs>
          <w:tab w:val="clear" w:pos="1429"/>
          <w:tab w:val="num" w:pos="1045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выявление и исправление ошибок;</w:t>
      </w:r>
    </w:p>
    <w:p w:rsidR="008A318B" w:rsidRDefault="008A318B" w:rsidP="008A318B">
      <w:pPr>
        <w:pStyle w:val="a6"/>
        <w:numPr>
          <w:ilvl w:val="0"/>
          <w:numId w:val="7"/>
        </w:numPr>
        <w:tabs>
          <w:tab w:val="clear" w:pos="1429"/>
          <w:tab w:val="num" w:pos="1045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оценивание преподавателем контрольной работы, признанной удовлетв</w:t>
      </w:r>
      <w:r>
        <w:rPr>
          <w:b w:val="0"/>
          <w:szCs w:val="28"/>
        </w:rPr>
        <w:t>о</w:t>
      </w:r>
      <w:r>
        <w:rPr>
          <w:b w:val="0"/>
          <w:szCs w:val="28"/>
        </w:rPr>
        <w:t>рительной словом «зачтено»; признанной неудовлетворительной – «не з</w:t>
      </w:r>
      <w:r>
        <w:rPr>
          <w:b w:val="0"/>
          <w:szCs w:val="28"/>
        </w:rPr>
        <w:t>а</w:t>
      </w:r>
      <w:r>
        <w:rPr>
          <w:b w:val="0"/>
          <w:szCs w:val="28"/>
        </w:rPr>
        <w:t>чтено».</w:t>
      </w:r>
    </w:p>
    <w:p w:rsidR="008A318B" w:rsidRDefault="008A318B" w:rsidP="008A318B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В тех случаях, когда выявленные в тексте ошибки и недостатки настолько с</w:t>
      </w:r>
      <w:r>
        <w:rPr>
          <w:b w:val="0"/>
          <w:szCs w:val="28"/>
        </w:rPr>
        <w:t>е</w:t>
      </w:r>
      <w:r>
        <w:rPr>
          <w:b w:val="0"/>
          <w:szCs w:val="28"/>
        </w:rPr>
        <w:t>рьезны, что могут препятствовать дальнейшему изучению курса, работа будет во</w:t>
      </w:r>
      <w:r>
        <w:rPr>
          <w:b w:val="0"/>
          <w:szCs w:val="28"/>
        </w:rPr>
        <w:t>з</w:t>
      </w:r>
      <w:r>
        <w:rPr>
          <w:b w:val="0"/>
          <w:szCs w:val="28"/>
        </w:rPr>
        <w:t>вращена студенту для полной или частичной ее переработки. При повторном р</w:t>
      </w:r>
      <w:r>
        <w:rPr>
          <w:b w:val="0"/>
          <w:szCs w:val="28"/>
        </w:rPr>
        <w:t>е</w:t>
      </w:r>
      <w:r>
        <w:rPr>
          <w:b w:val="0"/>
          <w:szCs w:val="28"/>
        </w:rPr>
        <w:t>цензировании преподавателем будет проверено, учтены ли его замечания. Если ошибки и недостатки не учтены, работа будет вновь возвращена студенту на дор</w:t>
      </w:r>
      <w:r>
        <w:rPr>
          <w:b w:val="0"/>
          <w:szCs w:val="28"/>
        </w:rPr>
        <w:t>а</w:t>
      </w:r>
      <w:r>
        <w:rPr>
          <w:b w:val="0"/>
          <w:szCs w:val="28"/>
        </w:rPr>
        <w:t>ботку.</w:t>
      </w:r>
    </w:p>
    <w:p w:rsidR="008A318B" w:rsidRPr="003476F8" w:rsidRDefault="008A318B" w:rsidP="008A318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6F8">
        <w:rPr>
          <w:sz w:val="28"/>
          <w:szCs w:val="28"/>
        </w:rPr>
        <w:t>Наиболее часто встречающиеся недостатки контрольных работ</w:t>
      </w:r>
      <w:r>
        <w:rPr>
          <w:sz w:val="28"/>
          <w:szCs w:val="28"/>
        </w:rPr>
        <w:t>:</w:t>
      </w:r>
    </w:p>
    <w:p w:rsidR="008A318B" w:rsidRPr="003476F8" w:rsidRDefault="008A318B" w:rsidP="008A318B">
      <w:pPr>
        <w:numPr>
          <w:ilvl w:val="0"/>
          <w:numId w:val="8"/>
        </w:numPr>
        <w:tabs>
          <w:tab w:val="clear" w:pos="1429"/>
          <w:tab w:val="num" w:pos="111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476F8">
        <w:rPr>
          <w:sz w:val="28"/>
          <w:szCs w:val="28"/>
        </w:rPr>
        <w:t>е раскрывается существо проблемы, взятой студентом в качестве темы, рассматриваются вопросы, не имеющие прямого отношения к теме.</w:t>
      </w:r>
    </w:p>
    <w:p w:rsidR="008A318B" w:rsidRPr="003476F8" w:rsidRDefault="008A318B" w:rsidP="008A318B">
      <w:pPr>
        <w:numPr>
          <w:ilvl w:val="0"/>
          <w:numId w:val="8"/>
        </w:numPr>
        <w:tabs>
          <w:tab w:val="clear" w:pos="1429"/>
          <w:tab w:val="num" w:pos="111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76F8">
        <w:rPr>
          <w:sz w:val="28"/>
          <w:szCs w:val="28"/>
        </w:rPr>
        <w:t>лан работы перегружен мелкими, второстепенными вопросами.</w:t>
      </w:r>
    </w:p>
    <w:p w:rsidR="008A318B" w:rsidRPr="003476F8" w:rsidRDefault="008A318B" w:rsidP="008A318B">
      <w:pPr>
        <w:numPr>
          <w:ilvl w:val="0"/>
          <w:numId w:val="8"/>
        </w:numPr>
        <w:tabs>
          <w:tab w:val="clear" w:pos="1429"/>
          <w:tab w:val="num" w:pos="111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476F8">
        <w:rPr>
          <w:sz w:val="28"/>
          <w:szCs w:val="28"/>
        </w:rPr>
        <w:t>е соблюдается установленный порядок составления списка литерат</w:t>
      </w:r>
      <w:r w:rsidRPr="003476F8">
        <w:rPr>
          <w:sz w:val="28"/>
          <w:szCs w:val="28"/>
        </w:rPr>
        <w:t>у</w:t>
      </w:r>
      <w:r w:rsidRPr="003476F8">
        <w:rPr>
          <w:sz w:val="28"/>
          <w:szCs w:val="28"/>
        </w:rPr>
        <w:t>ры.</w:t>
      </w:r>
    </w:p>
    <w:p w:rsidR="008A318B" w:rsidRPr="003476F8" w:rsidRDefault="008A318B" w:rsidP="008A318B">
      <w:pPr>
        <w:numPr>
          <w:ilvl w:val="0"/>
          <w:numId w:val="8"/>
        </w:numPr>
        <w:tabs>
          <w:tab w:val="clear" w:pos="1429"/>
          <w:tab w:val="num" w:pos="111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476F8">
        <w:rPr>
          <w:sz w:val="28"/>
          <w:szCs w:val="28"/>
        </w:rPr>
        <w:t xml:space="preserve">писок литературы не соответствует </w:t>
      </w:r>
      <w:proofErr w:type="gramStart"/>
      <w:r w:rsidRPr="003476F8">
        <w:rPr>
          <w:sz w:val="28"/>
          <w:szCs w:val="28"/>
        </w:rPr>
        <w:t>использованному</w:t>
      </w:r>
      <w:proofErr w:type="gramEnd"/>
      <w:r w:rsidRPr="003476F8">
        <w:rPr>
          <w:sz w:val="28"/>
          <w:szCs w:val="28"/>
        </w:rPr>
        <w:t xml:space="preserve"> в контрольной р</w:t>
      </w:r>
      <w:r w:rsidRPr="003476F8">
        <w:rPr>
          <w:sz w:val="28"/>
          <w:szCs w:val="28"/>
        </w:rPr>
        <w:t>а</w:t>
      </w:r>
      <w:r w:rsidRPr="003476F8">
        <w:rPr>
          <w:sz w:val="28"/>
          <w:szCs w:val="28"/>
        </w:rPr>
        <w:t>боте.</w:t>
      </w:r>
    </w:p>
    <w:p w:rsidR="008A318B" w:rsidRPr="003476F8" w:rsidRDefault="008A318B" w:rsidP="008A318B">
      <w:pPr>
        <w:numPr>
          <w:ilvl w:val="0"/>
          <w:numId w:val="8"/>
        </w:numPr>
        <w:tabs>
          <w:tab w:val="clear" w:pos="1429"/>
          <w:tab w:val="num" w:pos="111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476F8">
        <w:rPr>
          <w:sz w:val="28"/>
          <w:szCs w:val="28"/>
        </w:rPr>
        <w:t xml:space="preserve">спользуется материал, </w:t>
      </w:r>
      <w:r>
        <w:rPr>
          <w:sz w:val="28"/>
          <w:szCs w:val="28"/>
        </w:rPr>
        <w:t>взятый</w:t>
      </w:r>
      <w:r w:rsidRPr="003476F8">
        <w:rPr>
          <w:sz w:val="28"/>
          <w:szCs w:val="28"/>
        </w:rPr>
        <w:t xml:space="preserve"> из Интернета.</w:t>
      </w:r>
    </w:p>
    <w:p w:rsidR="008A318B" w:rsidRDefault="008A318B" w:rsidP="008A318B">
      <w:pPr>
        <w:jc w:val="center"/>
        <w:rPr>
          <w:b/>
          <w:sz w:val="28"/>
          <w:szCs w:val="28"/>
        </w:rPr>
      </w:pPr>
    </w:p>
    <w:p w:rsidR="008A318B" w:rsidRDefault="008A318B" w:rsidP="008A3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8A318B" w:rsidRPr="00720223" w:rsidRDefault="008A318B" w:rsidP="008A318B">
      <w:pPr>
        <w:jc w:val="center"/>
        <w:rPr>
          <w:b/>
          <w:sz w:val="28"/>
          <w:szCs w:val="28"/>
        </w:rPr>
      </w:pPr>
    </w:p>
    <w:p w:rsidR="008A318B" w:rsidRPr="003476F8" w:rsidRDefault="008A318B" w:rsidP="008A318B">
      <w:pPr>
        <w:ind w:firstLine="709"/>
        <w:jc w:val="both"/>
        <w:rPr>
          <w:sz w:val="28"/>
          <w:szCs w:val="28"/>
        </w:rPr>
      </w:pPr>
      <w:r w:rsidRPr="003476F8">
        <w:rPr>
          <w:sz w:val="28"/>
          <w:szCs w:val="28"/>
        </w:rPr>
        <w:t>Контрольная работа, предоставленная без соблюдения вышеуказанных тр</w:t>
      </w:r>
      <w:r w:rsidRPr="003476F8">
        <w:rPr>
          <w:sz w:val="28"/>
          <w:szCs w:val="28"/>
        </w:rPr>
        <w:t>е</w:t>
      </w:r>
      <w:r>
        <w:rPr>
          <w:sz w:val="28"/>
          <w:szCs w:val="28"/>
        </w:rPr>
        <w:t>бований, не засчитывается</w:t>
      </w:r>
      <w:r w:rsidRPr="003476F8">
        <w:rPr>
          <w:sz w:val="28"/>
          <w:szCs w:val="28"/>
        </w:rPr>
        <w:t xml:space="preserve"> и возвращается студенту для переработки. Небрежно оформленная работа не рассматривается и возвращается автору на д</w:t>
      </w:r>
      <w:r w:rsidRPr="003476F8">
        <w:rPr>
          <w:sz w:val="28"/>
          <w:szCs w:val="28"/>
        </w:rPr>
        <w:t>о</w:t>
      </w:r>
      <w:r w:rsidRPr="003476F8">
        <w:rPr>
          <w:sz w:val="28"/>
          <w:szCs w:val="28"/>
        </w:rPr>
        <w:t>работку.</w:t>
      </w:r>
    </w:p>
    <w:p w:rsidR="008A318B" w:rsidRPr="008A318B" w:rsidRDefault="008A318B">
      <w:bookmarkStart w:id="0" w:name="_GoBack"/>
      <w:bookmarkEnd w:id="0"/>
    </w:p>
    <w:sectPr w:rsidR="008A318B" w:rsidRPr="008A318B" w:rsidSect="00A1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1F5"/>
    <w:multiLevelType w:val="hybridMultilevel"/>
    <w:tmpl w:val="7D7437BE"/>
    <w:lvl w:ilvl="0" w:tplc="3476136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47573FB"/>
    <w:multiLevelType w:val="hybridMultilevel"/>
    <w:tmpl w:val="6B6C890E"/>
    <w:lvl w:ilvl="0" w:tplc="3476136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E391AFA"/>
    <w:multiLevelType w:val="hybridMultilevel"/>
    <w:tmpl w:val="371A2E64"/>
    <w:lvl w:ilvl="0" w:tplc="8766D34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6CB93D7E"/>
    <w:multiLevelType w:val="hybridMultilevel"/>
    <w:tmpl w:val="9E2A1F72"/>
    <w:lvl w:ilvl="0" w:tplc="3476136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D1D37AA"/>
    <w:multiLevelType w:val="multilevel"/>
    <w:tmpl w:val="638C4940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CB0790"/>
    <w:multiLevelType w:val="hybridMultilevel"/>
    <w:tmpl w:val="8F541FC8"/>
    <w:lvl w:ilvl="0" w:tplc="3476136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0912D63"/>
    <w:multiLevelType w:val="hybridMultilevel"/>
    <w:tmpl w:val="E2A0CBD2"/>
    <w:lvl w:ilvl="0" w:tplc="3476136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C134AAE"/>
    <w:multiLevelType w:val="hybridMultilevel"/>
    <w:tmpl w:val="7FA07E0A"/>
    <w:lvl w:ilvl="0" w:tplc="3476136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7F5"/>
    <w:rsid w:val="000B07F5"/>
    <w:rsid w:val="008A318B"/>
    <w:rsid w:val="009E24EA"/>
    <w:rsid w:val="00A1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A318B"/>
    <w:pPr>
      <w:keepNext/>
      <w:jc w:val="right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07F5"/>
    <w:pPr>
      <w:jc w:val="both"/>
    </w:pPr>
    <w:rPr>
      <w:rFonts w:cs="Arial"/>
      <w:sz w:val="28"/>
      <w:szCs w:val="18"/>
    </w:rPr>
  </w:style>
  <w:style w:type="character" w:customStyle="1" w:styleId="a4">
    <w:name w:val="Основной текст Знак"/>
    <w:basedOn w:val="a0"/>
    <w:link w:val="a3"/>
    <w:rsid w:val="000B07F5"/>
    <w:rPr>
      <w:rFonts w:ascii="Times New Roman" w:eastAsia="Times New Roman" w:hAnsi="Times New Roman" w:cs="Arial"/>
      <w:sz w:val="28"/>
      <w:szCs w:val="18"/>
      <w:lang w:eastAsia="ru-RU"/>
    </w:rPr>
  </w:style>
  <w:style w:type="paragraph" w:customStyle="1" w:styleId="21">
    <w:name w:val="Основной текст 21"/>
    <w:basedOn w:val="a"/>
    <w:rsid w:val="000B07F5"/>
    <w:pPr>
      <w:suppressAutoHyphens/>
    </w:pPr>
    <w:rPr>
      <w:b/>
      <w:bCs/>
      <w:lang w:eastAsia="zh-CN"/>
    </w:rPr>
  </w:style>
  <w:style w:type="paragraph" w:customStyle="1" w:styleId="11">
    <w:name w:val="Заголовок 11"/>
    <w:basedOn w:val="a"/>
    <w:next w:val="a"/>
    <w:rsid w:val="000B07F5"/>
    <w:pPr>
      <w:keepNext/>
      <w:jc w:val="center"/>
      <w:outlineLvl w:val="0"/>
    </w:pPr>
    <w:rPr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B07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B0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B07F5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8A31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A31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8A318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8A318B"/>
    <w:pPr>
      <w:widowControl w:val="0"/>
      <w:shd w:val="clear" w:color="auto" w:fill="FFFFFF"/>
      <w:autoSpaceDE w:val="0"/>
      <w:autoSpaceDN w:val="0"/>
      <w:adjustRightInd w:val="0"/>
      <w:ind w:firstLine="11"/>
      <w:jc w:val="center"/>
    </w:pPr>
    <w:rPr>
      <w:b/>
      <w:bCs/>
      <w:sz w:val="28"/>
      <w:szCs w:val="21"/>
    </w:rPr>
  </w:style>
  <w:style w:type="character" w:customStyle="1" w:styleId="a7">
    <w:name w:val="Название Знак"/>
    <w:basedOn w:val="a0"/>
    <w:link w:val="a6"/>
    <w:rsid w:val="008A318B"/>
    <w:rPr>
      <w:rFonts w:ascii="Times New Roman" w:eastAsia="Times New Roman" w:hAnsi="Times New Roman" w:cs="Times New Roman"/>
      <w:b/>
      <w:bCs/>
      <w:sz w:val="28"/>
      <w:szCs w:val="21"/>
      <w:shd w:val="clear" w:color="auto" w:fill="FFFFFF"/>
      <w:lang w:eastAsia="ru-RU"/>
    </w:rPr>
  </w:style>
  <w:style w:type="paragraph" w:styleId="a8">
    <w:name w:val="Normal (Web)"/>
    <w:basedOn w:val="a"/>
    <w:rsid w:val="008A31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" TargetMode="External"/><Relationship Id="rId13" Type="http://schemas.openxmlformats.org/officeDocument/2006/relationships/hyperlink" Target="http://www.consultan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nanium.com/bookread.php?book=265668" TargetMode="External"/><Relationship Id="rId12" Type="http://schemas.openxmlformats.org/officeDocument/2006/relationships/hyperlink" Target="http://www.gar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.php?book=396469" TargetMode="External"/><Relationship Id="rId11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f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.php?book=3921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1802</Words>
  <Characters>10277</Characters>
  <Application>Microsoft Office Word</Application>
  <DocSecurity>0</DocSecurity>
  <Lines>85</Lines>
  <Paragraphs>24</Paragraphs>
  <ScaleCrop>false</ScaleCrop>
  <Company>ИДО</Company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 С</cp:lastModifiedBy>
  <cp:revision>4</cp:revision>
  <dcterms:created xsi:type="dcterms:W3CDTF">2015-08-27T05:38:00Z</dcterms:created>
  <dcterms:modified xsi:type="dcterms:W3CDTF">2015-09-10T07:03:00Z</dcterms:modified>
</cp:coreProperties>
</file>